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92" w:rsidRDefault="005D1E92">
      <w:pPr>
        <w:pageBreakBefore/>
        <w:spacing w:line="600" w:lineRule="exact"/>
        <w:rPr>
          <w:sz w:val="28"/>
        </w:rPr>
      </w:pPr>
    </w:p>
    <w:p w:rsidR="005D1E92" w:rsidRDefault="005D1E92">
      <w:pPr>
        <w:spacing w:line="600" w:lineRule="exact"/>
        <w:rPr>
          <w:sz w:val="28"/>
        </w:rPr>
      </w:pPr>
    </w:p>
    <w:p w:rsidR="005D1E92" w:rsidRDefault="00B208B1">
      <w:pPr>
        <w:pStyle w:val="1"/>
        <w:spacing w:line="240" w:lineRule="auto"/>
        <w:ind w:rightChars="-34" w:right="-71"/>
        <w:rPr>
          <w:color w:val="FF0000"/>
          <w:spacing w:val="44"/>
          <w:w w:val="58"/>
        </w:rPr>
      </w:pPr>
      <w:r>
        <w:rPr>
          <w:rFonts w:hint="eastAsia"/>
          <w:b/>
          <w:bCs w:val="0"/>
          <w:color w:val="FF0000"/>
          <w:spacing w:val="44"/>
          <w:w w:val="58"/>
          <w:kern w:val="84"/>
          <w:sz w:val="124"/>
          <w:szCs w:val="124"/>
        </w:rPr>
        <w:t>中山市人民政府文件</w:t>
      </w:r>
    </w:p>
    <w:p w:rsidR="005D1E92" w:rsidRDefault="005D1E92">
      <w:pPr>
        <w:pStyle w:val="1"/>
        <w:spacing w:line="300" w:lineRule="exact"/>
        <w:jc w:val="both"/>
        <w:rPr>
          <w:w w:val="97"/>
        </w:rPr>
      </w:pPr>
    </w:p>
    <w:p w:rsidR="005D1E92" w:rsidRDefault="00B208B1">
      <w:pPr>
        <w:adjustRightInd w:val="0"/>
        <w:snapToGrid w:val="0"/>
        <w:spacing w:line="574" w:lineRule="exact"/>
        <w:jc w:val="center"/>
        <w:rPr>
          <w:rFonts w:eastAsia="仿宋_GB2312"/>
          <w:spacing w:val="-17"/>
          <w:sz w:val="32"/>
          <w:szCs w:val="32"/>
        </w:rPr>
      </w:pPr>
      <w:bookmarkStart w:id="0" w:name="filenumberfirst"/>
      <w:r>
        <w:rPr>
          <w:rFonts w:eastAsia="仿宋_GB2312" w:hint="eastAsia"/>
          <w:spacing w:val="-17"/>
          <w:sz w:val="32"/>
          <w:szCs w:val="32"/>
        </w:rPr>
        <w:t>中府〔</w:t>
      </w:r>
      <w:r>
        <w:rPr>
          <w:rFonts w:eastAsia="仿宋_GB2312" w:hint="eastAsia"/>
          <w:spacing w:val="-17"/>
          <w:sz w:val="32"/>
          <w:szCs w:val="32"/>
        </w:rPr>
        <w:t>2017</w:t>
      </w:r>
      <w:r>
        <w:rPr>
          <w:rFonts w:eastAsia="仿宋_GB2312" w:hint="eastAsia"/>
          <w:spacing w:val="-17"/>
          <w:sz w:val="32"/>
          <w:szCs w:val="32"/>
        </w:rPr>
        <w:t>〕</w:t>
      </w:r>
      <w:r>
        <w:rPr>
          <w:rFonts w:eastAsia="仿宋_GB2312" w:hint="eastAsia"/>
          <w:spacing w:val="-17"/>
          <w:sz w:val="32"/>
          <w:szCs w:val="32"/>
        </w:rPr>
        <w:t>48</w:t>
      </w:r>
      <w:r>
        <w:rPr>
          <w:rFonts w:eastAsia="仿宋_GB2312" w:hint="eastAsia"/>
          <w:spacing w:val="-17"/>
          <w:sz w:val="32"/>
          <w:szCs w:val="32"/>
        </w:rPr>
        <w:t>号</w:t>
      </w:r>
      <w:bookmarkEnd w:id="0"/>
    </w:p>
    <w:p w:rsidR="005D1E92" w:rsidRDefault="001626EE">
      <w:pPr>
        <w:adjustRightInd w:val="0"/>
        <w:snapToGrid w:val="0"/>
        <w:spacing w:line="574" w:lineRule="exact"/>
        <w:jc w:val="center"/>
        <w:rPr>
          <w:rFonts w:eastAsia="方正小标宋简体"/>
          <w:snapToGrid w:val="0"/>
          <w:spacing w:val="-6"/>
          <w:kern w:val="0"/>
          <w:sz w:val="44"/>
          <w:szCs w:val="44"/>
        </w:rPr>
      </w:pPr>
      <w:r w:rsidRPr="001626EE">
        <w:rPr>
          <w:snapToGrid w:val="0"/>
          <w:spacing w:val="-6"/>
          <w:kern w:val="0"/>
        </w:rPr>
        <w:pict>
          <v:line id="直线 2" o:spid="_x0000_s1026" style="position:absolute;left:0;text-align:left;z-index:251657216;mso-wrap-style:square;mso-position-vertical-relative:page" from="-1.05pt,307.7pt" to="438.3pt,307.7pt" strokecolor="red" strokeweight="1.3pt">
            <w10:wrap anchory="page"/>
          </v:line>
        </w:pict>
      </w:r>
    </w:p>
    <w:p w:rsidR="005D1E92" w:rsidRDefault="005D1E92">
      <w:pPr>
        <w:adjustRightInd w:val="0"/>
        <w:snapToGrid w:val="0"/>
        <w:spacing w:line="574" w:lineRule="exact"/>
        <w:rPr>
          <w:rFonts w:eastAsia="仿宋_GB2312"/>
          <w:snapToGrid w:val="0"/>
          <w:spacing w:val="-6"/>
          <w:kern w:val="0"/>
          <w:sz w:val="32"/>
          <w:szCs w:val="32"/>
        </w:rPr>
      </w:pPr>
    </w:p>
    <w:p w:rsidR="005D1E92" w:rsidRDefault="00B208B1">
      <w:pPr>
        <w:autoSpaceDE w:val="0"/>
        <w:autoSpaceDN w:val="0"/>
        <w:adjustRightInd w:val="0"/>
        <w:snapToGrid w:val="0"/>
        <w:spacing w:line="574" w:lineRule="exact"/>
        <w:jc w:val="center"/>
        <w:textAlignment w:val="baseline"/>
        <w:rPr>
          <w:rFonts w:eastAsia="方正小标宋简体"/>
          <w:snapToGrid w:val="0"/>
          <w:spacing w:val="-6"/>
          <w:kern w:val="0"/>
          <w:sz w:val="44"/>
          <w:szCs w:val="20"/>
        </w:rPr>
      </w:pPr>
      <w:r>
        <w:rPr>
          <w:rFonts w:eastAsia="方正小标宋简体" w:hint="eastAsia"/>
          <w:snapToGrid w:val="0"/>
          <w:spacing w:val="-6"/>
          <w:kern w:val="0"/>
          <w:sz w:val="44"/>
          <w:szCs w:val="20"/>
        </w:rPr>
        <w:t>中山市人民政府关于印发中山市</w:t>
      </w:r>
    </w:p>
    <w:p w:rsidR="005D1E92" w:rsidRDefault="00B208B1">
      <w:pPr>
        <w:autoSpaceDE w:val="0"/>
        <w:autoSpaceDN w:val="0"/>
        <w:adjustRightInd w:val="0"/>
        <w:snapToGrid w:val="0"/>
        <w:spacing w:line="574" w:lineRule="exact"/>
        <w:jc w:val="center"/>
        <w:textAlignment w:val="baseline"/>
        <w:rPr>
          <w:rFonts w:eastAsia="方正小标宋简体"/>
          <w:snapToGrid w:val="0"/>
          <w:spacing w:val="-6"/>
          <w:kern w:val="0"/>
          <w:sz w:val="44"/>
          <w:szCs w:val="20"/>
        </w:rPr>
      </w:pPr>
      <w:r>
        <w:rPr>
          <w:rFonts w:eastAsia="方正小标宋简体" w:hint="eastAsia"/>
          <w:snapToGrid w:val="0"/>
          <w:spacing w:val="-6"/>
          <w:kern w:val="0"/>
          <w:sz w:val="44"/>
          <w:szCs w:val="20"/>
        </w:rPr>
        <w:t>残疾人保障办法的通知</w:t>
      </w:r>
    </w:p>
    <w:p w:rsidR="005D1E92" w:rsidRDefault="005D1E92">
      <w:pPr>
        <w:adjustRightInd w:val="0"/>
        <w:snapToGrid w:val="0"/>
        <w:spacing w:line="574" w:lineRule="exact"/>
        <w:jc w:val="center"/>
        <w:rPr>
          <w:rFonts w:eastAsia="仿宋_GB2312"/>
          <w:snapToGrid w:val="0"/>
          <w:spacing w:val="-6"/>
          <w:kern w:val="0"/>
          <w:sz w:val="32"/>
          <w:szCs w:val="32"/>
        </w:rPr>
      </w:pPr>
    </w:p>
    <w:p w:rsidR="005D1E92" w:rsidRDefault="00B208B1">
      <w:pPr>
        <w:suppressLineNumbers/>
        <w:adjustRightInd w:val="0"/>
        <w:snapToGrid w:val="0"/>
        <w:spacing w:line="574" w:lineRule="exact"/>
        <w:rPr>
          <w:rFonts w:eastAsia="仿宋_GB2312"/>
          <w:spacing w:val="-6"/>
          <w:kern w:val="32"/>
          <w:sz w:val="32"/>
        </w:rPr>
      </w:pPr>
      <w:r>
        <w:rPr>
          <w:rFonts w:eastAsia="仿宋_GB2312" w:hint="eastAsia"/>
          <w:spacing w:val="-6"/>
          <w:kern w:val="32"/>
          <w:sz w:val="32"/>
        </w:rPr>
        <w:t>火炬开发区管委会，翠亨新区管委会，各镇政府、区办事处，市各有关单位：</w:t>
      </w:r>
    </w:p>
    <w:p w:rsidR="005D1E92" w:rsidRDefault="00B208B1">
      <w:pPr>
        <w:suppressLineNumbers/>
        <w:adjustRightInd w:val="0"/>
        <w:snapToGrid w:val="0"/>
        <w:spacing w:line="574" w:lineRule="exact"/>
        <w:ind w:firstLineChars="200" w:firstLine="640"/>
        <w:rPr>
          <w:rFonts w:eastAsia="仿宋_GB2312"/>
          <w:kern w:val="32"/>
          <w:sz w:val="32"/>
          <w:szCs w:val="32"/>
        </w:rPr>
      </w:pPr>
      <w:r>
        <w:rPr>
          <w:rFonts w:eastAsia="仿宋_GB2312" w:hint="eastAsia"/>
          <w:kern w:val="32"/>
          <w:sz w:val="32"/>
          <w:szCs w:val="32"/>
        </w:rPr>
        <w:t>现将《中山市残疾人保障办法》印发给你们，请认真贯彻实施。实施过程中遇到的问题，请</w:t>
      </w:r>
      <w:proofErr w:type="gramStart"/>
      <w:r>
        <w:rPr>
          <w:rFonts w:eastAsia="仿宋_GB2312" w:hint="eastAsia"/>
          <w:kern w:val="32"/>
          <w:sz w:val="32"/>
          <w:szCs w:val="32"/>
        </w:rPr>
        <w:t>径向市</w:t>
      </w:r>
      <w:proofErr w:type="gramEnd"/>
      <w:r>
        <w:rPr>
          <w:rFonts w:eastAsia="仿宋_GB2312" w:hint="eastAsia"/>
          <w:kern w:val="32"/>
          <w:sz w:val="32"/>
          <w:szCs w:val="32"/>
        </w:rPr>
        <w:t>残联反映。</w:t>
      </w:r>
    </w:p>
    <w:p w:rsidR="005D1E92" w:rsidRDefault="005D1E92">
      <w:pPr>
        <w:suppressLineNumbers/>
        <w:adjustRightInd w:val="0"/>
        <w:snapToGrid w:val="0"/>
        <w:spacing w:line="574" w:lineRule="exact"/>
        <w:ind w:firstLineChars="200" w:firstLine="616"/>
        <w:rPr>
          <w:rFonts w:eastAsia="仿宋_GB2312"/>
          <w:spacing w:val="-6"/>
          <w:kern w:val="32"/>
          <w:sz w:val="32"/>
        </w:rPr>
      </w:pPr>
    </w:p>
    <w:p w:rsidR="005D1E92" w:rsidRDefault="005D1E92">
      <w:pPr>
        <w:suppressLineNumbers/>
        <w:adjustRightInd w:val="0"/>
        <w:snapToGrid w:val="0"/>
        <w:spacing w:line="574" w:lineRule="exact"/>
        <w:ind w:firstLineChars="200" w:firstLine="616"/>
        <w:rPr>
          <w:rFonts w:eastAsia="仿宋_GB2312"/>
          <w:spacing w:val="-6"/>
          <w:kern w:val="32"/>
          <w:sz w:val="32"/>
        </w:rPr>
      </w:pPr>
    </w:p>
    <w:p w:rsidR="005D1E92" w:rsidRDefault="00B208B1">
      <w:pPr>
        <w:suppressLineNumbers/>
        <w:tabs>
          <w:tab w:val="center" w:pos="5985"/>
        </w:tab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ab/>
      </w:r>
      <w:r>
        <w:rPr>
          <w:rFonts w:eastAsia="仿宋_GB2312" w:hint="eastAsia"/>
          <w:spacing w:val="-6"/>
          <w:kern w:val="32"/>
          <w:sz w:val="32"/>
        </w:rPr>
        <w:t>中山市</w:t>
      </w:r>
      <w:r w:rsidR="001626EE" w:rsidRPr="001626EE">
        <w:rPr>
          <w:sz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04.4pt;margin-top:550.9pt;width:148.5pt;height:139.5pt;z-index:-251658240;mso-wrap-style:square;mso-position-horizontal-relative:page;mso-position-vertical-relative:page" filled="f" fillcolor="#9cbee0" stroked="f" strokecolor="#739cc3" strokeweight="1.25pt">
            <v:fill color2="#bbd5f0" type="gradient">
              <o:fill v:ext="view" type="gradientUnscaled"/>
            </v:fill>
            <v:imagedata r:id="rId6" o:title=""/>
            <v:path shadowok="t"/>
            <w10:wrap anchorx="page" anchory="page"/>
          </v:shape>
          <w:control r:id="rId7" w:name="Control 3" w:shapeid="_x0000_s1027"/>
        </w:pict>
      </w:r>
      <w:r>
        <w:rPr>
          <w:rFonts w:eastAsia="仿宋_GB2312" w:hint="eastAsia"/>
          <w:spacing w:val="-6"/>
          <w:kern w:val="32"/>
          <w:sz w:val="32"/>
        </w:rPr>
        <w:t>人民政府</w:t>
      </w:r>
    </w:p>
    <w:p w:rsidR="005D1E92" w:rsidRDefault="00B208B1">
      <w:pPr>
        <w:suppressLineNumbers/>
        <w:tabs>
          <w:tab w:val="center" w:pos="5985"/>
        </w:tab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ab/>
        <w:t>2017</w:t>
      </w:r>
      <w:r>
        <w:rPr>
          <w:rFonts w:eastAsia="仿宋_GB2312" w:hint="eastAsia"/>
          <w:spacing w:val="-6"/>
          <w:kern w:val="32"/>
          <w:sz w:val="32"/>
        </w:rPr>
        <w:t>年</w:t>
      </w:r>
      <w:r>
        <w:rPr>
          <w:rFonts w:eastAsia="仿宋_GB2312" w:hint="eastAsia"/>
          <w:spacing w:val="-6"/>
          <w:kern w:val="32"/>
          <w:sz w:val="32"/>
        </w:rPr>
        <w:t>6</w:t>
      </w:r>
      <w:r>
        <w:rPr>
          <w:rFonts w:eastAsia="仿宋_GB2312" w:hint="eastAsia"/>
          <w:spacing w:val="-6"/>
          <w:kern w:val="32"/>
          <w:sz w:val="32"/>
        </w:rPr>
        <w:t>月</w:t>
      </w:r>
      <w:r>
        <w:rPr>
          <w:rFonts w:eastAsia="仿宋_GB2312" w:hint="eastAsia"/>
          <w:spacing w:val="-6"/>
          <w:kern w:val="32"/>
          <w:sz w:val="32"/>
        </w:rPr>
        <w:t>1</w:t>
      </w:r>
      <w:r>
        <w:rPr>
          <w:rFonts w:eastAsia="仿宋_GB2312" w:hint="eastAsia"/>
          <w:spacing w:val="-6"/>
          <w:kern w:val="32"/>
          <w:sz w:val="32"/>
        </w:rPr>
        <w:t>日</w:t>
      </w:r>
    </w:p>
    <w:p w:rsidR="005D1E92" w:rsidRDefault="00B208B1">
      <w:pPr>
        <w:suppressLineNumbers/>
        <w:adjustRightInd w:val="0"/>
        <w:snapToGrid w:val="0"/>
        <w:spacing w:line="574" w:lineRule="exact"/>
        <w:rPr>
          <w:rFonts w:eastAsia="仿宋_GB2312"/>
          <w:spacing w:val="-6"/>
          <w:kern w:val="32"/>
          <w:sz w:val="32"/>
        </w:rPr>
      </w:pPr>
      <w:r>
        <w:rPr>
          <w:rFonts w:eastAsia="仿宋_GB2312"/>
          <w:spacing w:val="-6"/>
          <w:kern w:val="32"/>
          <w:sz w:val="32"/>
        </w:rPr>
        <w:br w:type="page"/>
      </w:r>
    </w:p>
    <w:p w:rsidR="005D1E92" w:rsidRDefault="00B208B1">
      <w:pPr>
        <w:suppressLineNumbers/>
        <w:adjustRightInd w:val="0"/>
        <w:snapToGrid w:val="0"/>
        <w:spacing w:line="574" w:lineRule="exact"/>
        <w:jc w:val="center"/>
        <w:rPr>
          <w:rFonts w:eastAsia="方正小标宋简体"/>
          <w:spacing w:val="-6"/>
          <w:kern w:val="32"/>
          <w:sz w:val="44"/>
          <w:szCs w:val="44"/>
        </w:rPr>
      </w:pPr>
      <w:r>
        <w:rPr>
          <w:rFonts w:eastAsia="方正小标宋简体" w:hint="eastAsia"/>
          <w:spacing w:val="-6"/>
          <w:kern w:val="32"/>
          <w:sz w:val="44"/>
          <w:szCs w:val="44"/>
        </w:rPr>
        <w:t>中山市残疾人保障办法</w:t>
      </w:r>
    </w:p>
    <w:p w:rsidR="005D1E92" w:rsidRDefault="005D1E92">
      <w:pPr>
        <w:suppressLineNumbers/>
        <w:adjustRightInd w:val="0"/>
        <w:snapToGrid w:val="0"/>
        <w:spacing w:line="574" w:lineRule="exact"/>
        <w:rPr>
          <w:rFonts w:eastAsia="仿宋_GB2312"/>
          <w:spacing w:val="-6"/>
          <w:kern w:val="32"/>
          <w:sz w:val="32"/>
        </w:rPr>
      </w:pPr>
    </w:p>
    <w:p w:rsidR="005D1E92" w:rsidRDefault="00B208B1">
      <w:pPr>
        <w:suppressLineNumbers/>
        <w:adjustRightInd w:val="0"/>
        <w:snapToGrid w:val="0"/>
        <w:spacing w:line="574" w:lineRule="exact"/>
        <w:jc w:val="center"/>
        <w:rPr>
          <w:rFonts w:eastAsia="黑体"/>
          <w:spacing w:val="-6"/>
          <w:kern w:val="32"/>
          <w:sz w:val="32"/>
        </w:rPr>
      </w:pPr>
      <w:r>
        <w:rPr>
          <w:rFonts w:eastAsia="黑体" w:hAnsi="黑体" w:hint="eastAsia"/>
          <w:spacing w:val="-6"/>
          <w:kern w:val="32"/>
          <w:sz w:val="32"/>
        </w:rPr>
        <w:t>第一章　总　则</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第一条  </w:t>
      </w:r>
      <w:r>
        <w:rPr>
          <w:rFonts w:eastAsia="仿宋_GB2312" w:hint="eastAsia"/>
          <w:spacing w:val="-6"/>
          <w:kern w:val="32"/>
          <w:sz w:val="32"/>
        </w:rPr>
        <w:t>为维护残疾人的合法权益，保障残疾人平等地充分参与社会生活，共享社会物质文化成果，根据《中华人民共和国残疾人保障法》、《广东省实施〈中华人民共和国残疾人保障法〉办法》和《广东省扶助残疾人办法》等有关法律、法规和规章的规定，结合本市实际，制定本办法。</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第二条  </w:t>
      </w:r>
      <w:r>
        <w:rPr>
          <w:rFonts w:eastAsia="仿宋_GB2312" w:hint="eastAsia"/>
          <w:spacing w:val="-6"/>
          <w:kern w:val="32"/>
          <w:sz w:val="32"/>
        </w:rPr>
        <w:t>《中华人民共和国残疾人证》（下称“残疾人证”）是认定残疾人及残疾类别、等级的合法证件，是残疾人享受优惠政策的凭证。持有二代《中华人民共和国残疾人证》和《中华人民共和国残疾军人证》的本市户籍残疾人、残疾军人，按照本办法享受有关待遇。本办法所称贫困残疾人是指本市户籍并持有效《特困人员救助供养证》、《广东省城乡居民最低生活保障证》或《中山市低收入家庭救助证》的残疾人。本办法所称重度残疾人是指本市户籍的残疾等级为一级、二级的视力残疾、听力残疾、言语残疾、肢体残疾、智力残疾和精神残疾人。本办法所称</w:t>
      </w:r>
      <w:r>
        <w:rPr>
          <w:rFonts w:eastAsia="仿宋_GB2312" w:hint="eastAsia"/>
          <w:spacing w:val="-6"/>
          <w:kern w:val="32"/>
          <w:sz w:val="32"/>
        </w:rPr>
        <w:t>0-6</w:t>
      </w:r>
      <w:r>
        <w:rPr>
          <w:rFonts w:eastAsia="仿宋_GB2312" w:hint="eastAsia"/>
          <w:spacing w:val="-6"/>
          <w:kern w:val="32"/>
          <w:sz w:val="32"/>
        </w:rPr>
        <w:t>岁残疾儿童是指本市户籍并持有二代《中华人民共和国残疾人证》或医学诊断证明的残疾儿童。</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第三条  </w:t>
      </w:r>
      <w:r>
        <w:rPr>
          <w:rFonts w:eastAsia="仿宋_GB2312" w:hint="eastAsia"/>
          <w:spacing w:val="-6"/>
          <w:kern w:val="32"/>
          <w:sz w:val="32"/>
        </w:rPr>
        <w:t>市人民政府应当将残疾人事业纳入国民经济和社会发展规划，制定本行政区域残疾人事业发展规划和年度计划。</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lastRenderedPageBreak/>
        <w:t>市人民政府应当加强对残疾人工作的领导，及时解决残疾人事业发展中的重大问题。</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第四条  </w:t>
      </w:r>
      <w:r>
        <w:rPr>
          <w:rFonts w:eastAsia="仿宋_GB2312" w:hint="eastAsia"/>
          <w:spacing w:val="-6"/>
          <w:kern w:val="32"/>
          <w:sz w:val="32"/>
        </w:rPr>
        <w:t>市人民政府设立残疾人工作委员会，综合协调有关残疾人事业法规、政策、规划、计划的制定与实施，组织、指导、督促有关部门做好残疾人工作。</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残疾人工作委员会组成部门每年应当向残疾人工作委员会报告工作。残疾人工作委员会办公室设在市残联。</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第五条 </w:t>
      </w:r>
      <w:r>
        <w:rPr>
          <w:rFonts w:eastAsia="仿宋_GB2312" w:hint="eastAsia"/>
          <w:spacing w:val="-6"/>
          <w:kern w:val="32"/>
          <w:sz w:val="32"/>
        </w:rPr>
        <w:t xml:space="preserve"> </w:t>
      </w:r>
      <w:r>
        <w:rPr>
          <w:rFonts w:eastAsia="仿宋_GB2312" w:hint="eastAsia"/>
          <w:spacing w:val="-6"/>
          <w:kern w:val="32"/>
          <w:sz w:val="32"/>
        </w:rPr>
        <w:t>市人民政府应当将残疾人事业经费纳入财政预算，建立稳定的经费保障机制。</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社会福利彩票公益金应当按照当年本级留成</w:t>
      </w:r>
      <w:r>
        <w:rPr>
          <w:rFonts w:eastAsia="仿宋_GB2312" w:hint="eastAsia"/>
          <w:spacing w:val="-6"/>
          <w:kern w:val="32"/>
          <w:sz w:val="32"/>
        </w:rPr>
        <w:t>20%</w:t>
      </w:r>
      <w:r>
        <w:rPr>
          <w:rFonts w:eastAsia="仿宋_GB2312" w:hint="eastAsia"/>
          <w:spacing w:val="-6"/>
          <w:kern w:val="32"/>
          <w:sz w:val="32"/>
        </w:rPr>
        <w:t>专项用于发展残疾人事业。</w:t>
      </w:r>
    </w:p>
    <w:p w:rsidR="005D1E92" w:rsidRDefault="005D1E92">
      <w:pPr>
        <w:suppressLineNumbers/>
        <w:adjustRightInd w:val="0"/>
        <w:snapToGrid w:val="0"/>
        <w:spacing w:line="574" w:lineRule="exact"/>
        <w:ind w:firstLineChars="200" w:firstLine="616"/>
        <w:rPr>
          <w:rFonts w:eastAsia="仿宋_GB2312"/>
          <w:spacing w:val="-6"/>
          <w:kern w:val="32"/>
          <w:sz w:val="32"/>
        </w:rPr>
      </w:pPr>
    </w:p>
    <w:p w:rsidR="005D1E92" w:rsidRDefault="00B208B1">
      <w:pPr>
        <w:suppressLineNumbers/>
        <w:adjustRightInd w:val="0"/>
        <w:snapToGrid w:val="0"/>
        <w:spacing w:line="574" w:lineRule="exact"/>
        <w:jc w:val="center"/>
        <w:rPr>
          <w:rFonts w:eastAsia="黑体" w:hAnsi="黑体"/>
          <w:spacing w:val="-6"/>
          <w:kern w:val="32"/>
          <w:sz w:val="32"/>
        </w:rPr>
      </w:pPr>
      <w:r>
        <w:rPr>
          <w:rFonts w:eastAsia="黑体" w:hAnsi="黑体" w:hint="eastAsia"/>
          <w:spacing w:val="-6"/>
          <w:kern w:val="32"/>
          <w:sz w:val="32"/>
        </w:rPr>
        <w:t>第二章</w:t>
      </w:r>
      <w:r>
        <w:rPr>
          <w:rFonts w:eastAsia="黑体" w:hAnsi="黑体" w:hint="eastAsia"/>
          <w:spacing w:val="-6"/>
          <w:kern w:val="32"/>
          <w:sz w:val="32"/>
        </w:rPr>
        <w:t xml:space="preserve">  </w:t>
      </w:r>
      <w:r>
        <w:rPr>
          <w:rFonts w:eastAsia="黑体" w:hAnsi="黑体" w:hint="eastAsia"/>
          <w:spacing w:val="-6"/>
          <w:kern w:val="32"/>
          <w:sz w:val="32"/>
        </w:rPr>
        <w:t>医疗康复</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第六条 </w:t>
      </w:r>
      <w:r>
        <w:rPr>
          <w:rFonts w:eastAsia="仿宋_GB2312" w:hint="eastAsia"/>
          <w:spacing w:val="-6"/>
          <w:kern w:val="32"/>
          <w:sz w:val="32"/>
        </w:rPr>
        <w:t xml:space="preserve"> </w:t>
      </w:r>
      <w:r>
        <w:rPr>
          <w:rFonts w:eastAsia="仿宋_GB2312" w:hint="eastAsia"/>
          <w:spacing w:val="-6"/>
          <w:kern w:val="32"/>
          <w:sz w:val="32"/>
        </w:rPr>
        <w:t>残疾人通过镇（区）残联申请办理残疾人证，免收工本费；在定点医疗机构评残的，免交评残费，对评残机构每例补助</w:t>
      </w:r>
      <w:r>
        <w:rPr>
          <w:rFonts w:eastAsia="仿宋_GB2312" w:hint="eastAsia"/>
          <w:spacing w:val="-6"/>
          <w:kern w:val="32"/>
          <w:sz w:val="32"/>
        </w:rPr>
        <w:t>100</w:t>
      </w:r>
      <w:r>
        <w:rPr>
          <w:rFonts w:eastAsia="仿宋_GB2312" w:hint="eastAsia"/>
          <w:spacing w:val="-6"/>
          <w:kern w:val="32"/>
          <w:sz w:val="32"/>
        </w:rPr>
        <w:t>元。对残疾人评残必须的检查费最高给予</w:t>
      </w:r>
      <w:r>
        <w:rPr>
          <w:rFonts w:eastAsia="仿宋_GB2312" w:hint="eastAsia"/>
          <w:spacing w:val="-6"/>
          <w:kern w:val="32"/>
          <w:sz w:val="32"/>
        </w:rPr>
        <w:t>300</w:t>
      </w:r>
      <w:r>
        <w:rPr>
          <w:rFonts w:eastAsia="仿宋_GB2312" w:hint="eastAsia"/>
          <w:spacing w:val="-6"/>
          <w:kern w:val="32"/>
          <w:sz w:val="32"/>
        </w:rPr>
        <w:t>元补助。所需经费由市财政负担。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第七条 </w:t>
      </w:r>
      <w:r>
        <w:rPr>
          <w:rFonts w:eastAsia="仿宋_GB2312" w:hint="eastAsia"/>
          <w:spacing w:val="-6"/>
          <w:kern w:val="32"/>
          <w:sz w:val="32"/>
        </w:rPr>
        <w:t xml:space="preserve"> </w:t>
      </w:r>
      <w:r>
        <w:rPr>
          <w:rFonts w:eastAsia="仿宋_GB2312" w:hint="eastAsia"/>
          <w:spacing w:val="-6"/>
          <w:kern w:val="32"/>
          <w:sz w:val="32"/>
        </w:rPr>
        <w:t>按照我市社会基本医疗保险有关规定，将医疗康复项目纳入基本医疗保险，属于基本医疗保险基金支付或部分支付的项目可由基本医疗保险基金按规定核付。</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第八条 </w:t>
      </w:r>
      <w:r>
        <w:rPr>
          <w:rFonts w:eastAsia="仿宋_GB2312" w:hint="eastAsia"/>
          <w:spacing w:val="-6"/>
          <w:kern w:val="32"/>
          <w:sz w:val="32"/>
        </w:rPr>
        <w:t xml:space="preserve"> </w:t>
      </w:r>
      <w:r>
        <w:rPr>
          <w:rFonts w:eastAsia="仿宋_GB2312" w:hint="eastAsia"/>
          <w:spacing w:val="-6"/>
          <w:kern w:val="32"/>
          <w:sz w:val="32"/>
        </w:rPr>
        <w:t>贫困残疾人到定点机构康复、医疗，已支付医疗保险、并申请《中山市困难居民重特大疾病医疗救助办法》（中府</w:t>
      </w:r>
      <w:r>
        <w:rPr>
          <w:rFonts w:eastAsia="仿宋_GB2312" w:hint="eastAsia"/>
          <w:spacing w:val="-6"/>
          <w:kern w:val="32"/>
          <w:sz w:val="32"/>
        </w:rPr>
        <w:lastRenderedPageBreak/>
        <w:t>办〔</w:t>
      </w:r>
      <w:r>
        <w:rPr>
          <w:rFonts w:eastAsia="仿宋_GB2312" w:hint="eastAsia"/>
          <w:spacing w:val="-6"/>
          <w:kern w:val="32"/>
          <w:sz w:val="32"/>
        </w:rPr>
        <w:t>2016</w:t>
      </w:r>
      <w:r>
        <w:rPr>
          <w:rFonts w:eastAsia="仿宋_GB2312" w:hint="eastAsia"/>
          <w:spacing w:val="-6"/>
          <w:kern w:val="32"/>
          <w:sz w:val="32"/>
        </w:rPr>
        <w:t>〕</w:t>
      </w:r>
      <w:r>
        <w:rPr>
          <w:rFonts w:eastAsia="仿宋_GB2312" w:hint="eastAsia"/>
          <w:spacing w:val="-6"/>
          <w:kern w:val="32"/>
          <w:sz w:val="32"/>
        </w:rPr>
        <w:t>59</w:t>
      </w:r>
      <w:r>
        <w:rPr>
          <w:rFonts w:eastAsia="仿宋_GB2312" w:hint="eastAsia"/>
          <w:spacing w:val="-6"/>
          <w:kern w:val="32"/>
          <w:sz w:val="32"/>
        </w:rPr>
        <w:t>号）和《中山市大病医疗保险暂行办法》（中府〔</w:t>
      </w:r>
      <w:r>
        <w:rPr>
          <w:rFonts w:eastAsia="仿宋_GB2312" w:hint="eastAsia"/>
          <w:spacing w:val="-6"/>
          <w:kern w:val="32"/>
          <w:sz w:val="32"/>
        </w:rPr>
        <w:t>2014</w:t>
      </w:r>
      <w:r>
        <w:rPr>
          <w:rFonts w:eastAsia="仿宋_GB2312" w:hint="eastAsia"/>
          <w:spacing w:val="-6"/>
          <w:kern w:val="32"/>
          <w:sz w:val="32"/>
        </w:rPr>
        <w:t>〕</w:t>
      </w:r>
      <w:r>
        <w:rPr>
          <w:rFonts w:eastAsia="仿宋_GB2312" w:hint="eastAsia"/>
          <w:spacing w:val="-6"/>
          <w:kern w:val="32"/>
          <w:sz w:val="32"/>
        </w:rPr>
        <w:t>2</w:t>
      </w:r>
      <w:r>
        <w:rPr>
          <w:rFonts w:eastAsia="仿宋_GB2312" w:hint="eastAsia"/>
          <w:spacing w:val="-6"/>
          <w:kern w:val="32"/>
          <w:sz w:val="32"/>
        </w:rPr>
        <w:t>号）等各项医疗救助报销后的自付部分全额补贴，其他的残疾人可给予每年最高救助</w:t>
      </w:r>
      <w:r>
        <w:rPr>
          <w:rFonts w:eastAsia="仿宋_GB2312" w:hint="eastAsia"/>
          <w:spacing w:val="-6"/>
          <w:kern w:val="32"/>
          <w:sz w:val="32"/>
        </w:rPr>
        <w:t>6000</w:t>
      </w:r>
      <w:r>
        <w:rPr>
          <w:rFonts w:eastAsia="仿宋_GB2312" w:hint="eastAsia"/>
          <w:spacing w:val="-6"/>
          <w:kern w:val="32"/>
          <w:sz w:val="32"/>
        </w:rPr>
        <w:t>元。所需经费由市财政负担。（此项补贴与第十四条相关补贴不重复享受）</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第九条</w:t>
      </w:r>
      <w:r>
        <w:rPr>
          <w:rFonts w:eastAsia="仿宋_GB2312" w:hint="eastAsia"/>
          <w:spacing w:val="-6"/>
          <w:kern w:val="32"/>
          <w:sz w:val="32"/>
        </w:rPr>
        <w:t xml:space="preserve">  </w:t>
      </w:r>
      <w:r>
        <w:rPr>
          <w:rFonts w:eastAsia="仿宋_GB2312" w:hint="eastAsia"/>
          <w:spacing w:val="-6"/>
          <w:kern w:val="32"/>
          <w:sz w:val="32"/>
        </w:rPr>
        <w:t>对重度残疾人实施居家康复训练，采用政府购买服务方式按每人每年不超过</w:t>
      </w:r>
      <w:r>
        <w:rPr>
          <w:rFonts w:eastAsia="仿宋_GB2312" w:hint="eastAsia"/>
          <w:spacing w:val="-6"/>
          <w:kern w:val="32"/>
          <w:sz w:val="32"/>
        </w:rPr>
        <w:t>12000</w:t>
      </w:r>
      <w:r>
        <w:rPr>
          <w:rFonts w:eastAsia="仿宋_GB2312" w:hint="eastAsia"/>
          <w:spacing w:val="-6"/>
          <w:kern w:val="32"/>
          <w:sz w:val="32"/>
        </w:rPr>
        <w:t>元标准安排居家康复训练补贴。所需经费由镇（区）财政负担。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第十条</w:t>
      </w:r>
      <w:r>
        <w:rPr>
          <w:rFonts w:eastAsia="仿宋_GB2312" w:hint="eastAsia"/>
          <w:spacing w:val="-6"/>
          <w:kern w:val="32"/>
          <w:sz w:val="32"/>
        </w:rPr>
        <w:t xml:space="preserve">  </w:t>
      </w:r>
      <w:r>
        <w:rPr>
          <w:rFonts w:eastAsia="仿宋_GB2312" w:hint="eastAsia"/>
          <w:spacing w:val="-6"/>
          <w:kern w:val="32"/>
          <w:sz w:val="32"/>
        </w:rPr>
        <w:t>医疗卫生机构对于疑似残疾的新生儿应当建档立卡；医疗机构及康复机构在儿童健康检查的同时开展儿童残疾筛查服务，重点对视力、听力、肢体（脑瘫）、智力以及孤独症五类残疾儿童进行筛查和预防，建档立卡。</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第十一条 </w:t>
      </w:r>
      <w:r>
        <w:rPr>
          <w:rFonts w:eastAsia="仿宋_GB2312" w:hint="eastAsia"/>
          <w:spacing w:val="-6"/>
          <w:kern w:val="32"/>
          <w:sz w:val="32"/>
        </w:rPr>
        <w:t xml:space="preserve"> </w:t>
      </w:r>
      <w:r>
        <w:rPr>
          <w:rFonts w:eastAsia="仿宋_GB2312" w:hint="eastAsia"/>
          <w:spacing w:val="-6"/>
          <w:kern w:val="32"/>
          <w:sz w:val="32"/>
        </w:rPr>
        <w:t>残疾人到定点医院施行白内障复明手术，费用自付部分每眼最高给予</w:t>
      </w:r>
      <w:r>
        <w:rPr>
          <w:rFonts w:eastAsia="仿宋_GB2312" w:hint="eastAsia"/>
          <w:spacing w:val="-6"/>
          <w:kern w:val="32"/>
          <w:sz w:val="32"/>
        </w:rPr>
        <w:t>1500</w:t>
      </w:r>
      <w:r>
        <w:rPr>
          <w:rFonts w:eastAsia="仿宋_GB2312" w:hint="eastAsia"/>
          <w:spacing w:val="-6"/>
          <w:kern w:val="32"/>
          <w:sz w:val="32"/>
        </w:rPr>
        <w:t>元的康复救助。所需经费由市财政负担。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第十二条  </w:t>
      </w:r>
      <w:r>
        <w:rPr>
          <w:rFonts w:eastAsia="仿宋_GB2312" w:hint="eastAsia"/>
          <w:spacing w:val="-6"/>
          <w:kern w:val="32"/>
          <w:sz w:val="32"/>
        </w:rPr>
        <w:t>在定点精神病专科医院或户籍所在地医院</w:t>
      </w:r>
      <w:proofErr w:type="gramStart"/>
      <w:r>
        <w:rPr>
          <w:rFonts w:eastAsia="仿宋_GB2312" w:hint="eastAsia"/>
          <w:spacing w:val="-6"/>
          <w:kern w:val="32"/>
          <w:sz w:val="32"/>
        </w:rPr>
        <w:t>精防科</w:t>
      </w:r>
      <w:proofErr w:type="gramEnd"/>
      <w:r>
        <w:rPr>
          <w:rFonts w:eastAsia="仿宋_GB2312" w:hint="eastAsia"/>
          <w:spacing w:val="-6"/>
          <w:kern w:val="32"/>
          <w:sz w:val="32"/>
        </w:rPr>
        <w:t>、心理科（社区卫生服务中心）就诊和领取药物的精神残疾人，每月医疗费用自付部分经相关医疗机构登记和镇（区）残联核实，不足</w:t>
      </w:r>
      <w:r>
        <w:rPr>
          <w:rFonts w:eastAsia="仿宋_GB2312" w:hint="eastAsia"/>
          <w:spacing w:val="-6"/>
          <w:kern w:val="32"/>
          <w:sz w:val="32"/>
        </w:rPr>
        <w:t>300</w:t>
      </w:r>
      <w:r>
        <w:rPr>
          <w:rFonts w:eastAsia="仿宋_GB2312" w:hint="eastAsia"/>
          <w:spacing w:val="-6"/>
          <w:kern w:val="32"/>
          <w:sz w:val="32"/>
        </w:rPr>
        <w:t>元的，据实报销；超过</w:t>
      </w:r>
      <w:r>
        <w:rPr>
          <w:rFonts w:eastAsia="仿宋_GB2312" w:hint="eastAsia"/>
          <w:spacing w:val="-6"/>
          <w:kern w:val="32"/>
          <w:sz w:val="32"/>
        </w:rPr>
        <w:t>300</w:t>
      </w:r>
      <w:r>
        <w:rPr>
          <w:rFonts w:eastAsia="仿宋_GB2312" w:hint="eastAsia"/>
          <w:spacing w:val="-6"/>
          <w:kern w:val="32"/>
          <w:sz w:val="32"/>
        </w:rPr>
        <w:t>元的，给予</w:t>
      </w:r>
      <w:r>
        <w:rPr>
          <w:rFonts w:eastAsia="仿宋_GB2312" w:hint="eastAsia"/>
          <w:spacing w:val="-6"/>
          <w:kern w:val="32"/>
          <w:sz w:val="32"/>
        </w:rPr>
        <w:t>300</w:t>
      </w:r>
      <w:r>
        <w:rPr>
          <w:rFonts w:eastAsia="仿宋_GB2312" w:hint="eastAsia"/>
          <w:spacing w:val="-6"/>
          <w:kern w:val="32"/>
          <w:sz w:val="32"/>
        </w:rPr>
        <w:t>元救助。所需经费由镇（区）财政负担，市财政通过定向财力转移支付方式进行补贴。</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需住院治疗的贫困精神残疾人，其住院医疗费用按《关于我市特困精神病人住院结算及有关问题的通知》（</w:t>
      </w:r>
      <w:proofErr w:type="gramStart"/>
      <w:r>
        <w:rPr>
          <w:rFonts w:eastAsia="仿宋_GB2312" w:hint="eastAsia"/>
          <w:spacing w:val="-6"/>
          <w:kern w:val="32"/>
          <w:sz w:val="32"/>
        </w:rPr>
        <w:t>中财社〔</w:t>
      </w:r>
      <w:r>
        <w:rPr>
          <w:rFonts w:eastAsia="仿宋_GB2312" w:hint="eastAsia"/>
          <w:spacing w:val="-6"/>
          <w:kern w:val="32"/>
          <w:sz w:val="32"/>
        </w:rPr>
        <w:t>2011</w:t>
      </w:r>
      <w:r>
        <w:rPr>
          <w:rFonts w:eastAsia="仿宋_GB2312" w:hint="eastAsia"/>
          <w:spacing w:val="-6"/>
          <w:kern w:val="32"/>
          <w:sz w:val="32"/>
        </w:rPr>
        <w:t>〕</w:t>
      </w:r>
      <w:proofErr w:type="gramEnd"/>
      <w:r>
        <w:rPr>
          <w:rFonts w:eastAsia="仿宋_GB2312" w:hint="eastAsia"/>
          <w:spacing w:val="-6"/>
          <w:kern w:val="32"/>
          <w:sz w:val="32"/>
        </w:rPr>
        <w:t>5</w:t>
      </w:r>
      <w:r>
        <w:rPr>
          <w:rFonts w:eastAsia="仿宋_GB2312" w:hint="eastAsia"/>
          <w:spacing w:val="-6"/>
          <w:kern w:val="32"/>
          <w:sz w:val="32"/>
        </w:rPr>
        <w:lastRenderedPageBreak/>
        <w:t>号）执行。</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第十三条</w:t>
      </w:r>
      <w:r>
        <w:rPr>
          <w:rFonts w:eastAsia="仿宋_GB2312" w:hint="eastAsia"/>
          <w:spacing w:val="-6"/>
          <w:kern w:val="32"/>
          <w:sz w:val="32"/>
        </w:rPr>
        <w:t xml:space="preserve">  </w:t>
      </w:r>
      <w:r>
        <w:rPr>
          <w:rFonts w:eastAsia="仿宋_GB2312" w:hint="eastAsia"/>
          <w:spacing w:val="-6"/>
          <w:kern w:val="32"/>
          <w:sz w:val="32"/>
        </w:rPr>
        <w:t>对</w:t>
      </w:r>
      <w:r>
        <w:rPr>
          <w:rFonts w:eastAsia="仿宋_GB2312" w:hint="eastAsia"/>
          <w:spacing w:val="-6"/>
          <w:kern w:val="32"/>
          <w:sz w:val="32"/>
        </w:rPr>
        <w:t>0-6</w:t>
      </w:r>
      <w:r>
        <w:rPr>
          <w:rFonts w:eastAsia="仿宋_GB2312" w:hint="eastAsia"/>
          <w:spacing w:val="-6"/>
          <w:kern w:val="32"/>
          <w:sz w:val="32"/>
        </w:rPr>
        <w:t>岁肢体残疾儿童安装矫形器及训练，一次性给予</w:t>
      </w:r>
      <w:r>
        <w:rPr>
          <w:rFonts w:eastAsia="仿宋_GB2312" w:hint="eastAsia"/>
          <w:spacing w:val="-6"/>
          <w:kern w:val="32"/>
          <w:sz w:val="32"/>
        </w:rPr>
        <w:t>24000</w:t>
      </w:r>
      <w:r>
        <w:rPr>
          <w:rFonts w:eastAsia="仿宋_GB2312" w:hint="eastAsia"/>
          <w:spacing w:val="-6"/>
          <w:kern w:val="32"/>
          <w:sz w:val="32"/>
        </w:rPr>
        <w:t>元补贴。残疾人安装假肢补助：大腿</w:t>
      </w:r>
      <w:r>
        <w:rPr>
          <w:rFonts w:eastAsia="仿宋_GB2312" w:hint="eastAsia"/>
          <w:spacing w:val="-6"/>
          <w:kern w:val="32"/>
          <w:sz w:val="32"/>
        </w:rPr>
        <w:t>6000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例，小腿</w:t>
      </w:r>
      <w:r>
        <w:rPr>
          <w:rFonts w:eastAsia="仿宋_GB2312" w:hint="eastAsia"/>
          <w:spacing w:val="-6"/>
          <w:kern w:val="32"/>
          <w:sz w:val="32"/>
        </w:rPr>
        <w:t>3500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例，上肢</w:t>
      </w:r>
      <w:r>
        <w:rPr>
          <w:rFonts w:eastAsia="仿宋_GB2312" w:hint="eastAsia"/>
          <w:spacing w:val="-6"/>
          <w:kern w:val="32"/>
          <w:sz w:val="32"/>
        </w:rPr>
        <w:t>9000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例。残疾人配置机动轮椅车最高给予</w:t>
      </w:r>
      <w:r>
        <w:rPr>
          <w:rFonts w:eastAsia="仿宋_GB2312" w:hint="eastAsia"/>
          <w:spacing w:val="-6"/>
          <w:kern w:val="32"/>
          <w:sz w:val="32"/>
        </w:rPr>
        <w:t>10000</w:t>
      </w:r>
      <w:r>
        <w:rPr>
          <w:rFonts w:eastAsia="仿宋_GB2312" w:hint="eastAsia"/>
          <w:spacing w:val="-6"/>
          <w:kern w:val="32"/>
          <w:sz w:val="32"/>
        </w:rPr>
        <w:t>元补助，配置基本型轮椅最高补助</w:t>
      </w:r>
      <w:r>
        <w:rPr>
          <w:rFonts w:eastAsia="仿宋_GB2312" w:hint="eastAsia"/>
          <w:spacing w:val="-6"/>
          <w:kern w:val="32"/>
          <w:sz w:val="32"/>
        </w:rPr>
        <w:t>800</w:t>
      </w:r>
      <w:r>
        <w:rPr>
          <w:rFonts w:eastAsia="仿宋_GB2312" w:hint="eastAsia"/>
          <w:spacing w:val="-6"/>
          <w:kern w:val="32"/>
          <w:sz w:val="32"/>
        </w:rPr>
        <w:t>元，配置基本型坐姿</w:t>
      </w:r>
      <w:proofErr w:type="gramStart"/>
      <w:r>
        <w:rPr>
          <w:rFonts w:eastAsia="仿宋_GB2312" w:hint="eastAsia"/>
          <w:spacing w:val="-6"/>
          <w:kern w:val="32"/>
          <w:sz w:val="32"/>
        </w:rPr>
        <w:t>椅</w:t>
      </w:r>
      <w:proofErr w:type="gramEnd"/>
      <w:r>
        <w:rPr>
          <w:rFonts w:eastAsia="仿宋_GB2312" w:hint="eastAsia"/>
          <w:spacing w:val="-6"/>
          <w:kern w:val="32"/>
          <w:sz w:val="32"/>
        </w:rPr>
        <w:t>最高补助</w:t>
      </w:r>
      <w:r>
        <w:rPr>
          <w:rFonts w:eastAsia="仿宋_GB2312" w:hint="eastAsia"/>
          <w:spacing w:val="-6"/>
          <w:kern w:val="32"/>
          <w:sz w:val="32"/>
        </w:rPr>
        <w:t>1000</w:t>
      </w:r>
      <w:r>
        <w:rPr>
          <w:rFonts w:eastAsia="仿宋_GB2312" w:hint="eastAsia"/>
          <w:spacing w:val="-6"/>
          <w:kern w:val="32"/>
          <w:sz w:val="32"/>
        </w:rPr>
        <w:t>元。</w:t>
      </w:r>
      <w:r>
        <w:rPr>
          <w:rFonts w:eastAsia="仿宋_GB2312" w:hint="eastAsia"/>
          <w:spacing w:val="-6"/>
          <w:kern w:val="32"/>
          <w:sz w:val="32"/>
        </w:rPr>
        <w:t>0-17</w:t>
      </w:r>
      <w:r>
        <w:rPr>
          <w:rFonts w:eastAsia="仿宋_GB2312" w:hint="eastAsia"/>
          <w:spacing w:val="-6"/>
          <w:kern w:val="32"/>
          <w:sz w:val="32"/>
        </w:rPr>
        <w:t>岁配置人工耳蜗自付部分最高补助</w:t>
      </w:r>
      <w:r>
        <w:rPr>
          <w:rFonts w:eastAsia="仿宋_GB2312" w:hint="eastAsia"/>
          <w:spacing w:val="-6"/>
          <w:kern w:val="32"/>
          <w:sz w:val="32"/>
        </w:rPr>
        <w:t>80000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耳，配置助听器自付部分最高补助</w:t>
      </w:r>
      <w:r>
        <w:rPr>
          <w:rFonts w:eastAsia="仿宋_GB2312" w:hint="eastAsia"/>
          <w:spacing w:val="-6"/>
          <w:kern w:val="32"/>
          <w:sz w:val="32"/>
        </w:rPr>
        <w:t>12000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耳。成人配置助听器自付部分最高补助</w:t>
      </w:r>
      <w:r>
        <w:rPr>
          <w:rFonts w:eastAsia="仿宋_GB2312" w:hint="eastAsia"/>
          <w:spacing w:val="-6"/>
          <w:kern w:val="32"/>
          <w:sz w:val="32"/>
        </w:rPr>
        <w:t>6000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耳。视力残疾人适配盲杖给予</w:t>
      </w:r>
      <w:r>
        <w:rPr>
          <w:rFonts w:eastAsia="仿宋_GB2312" w:hint="eastAsia"/>
          <w:spacing w:val="-6"/>
          <w:kern w:val="32"/>
          <w:sz w:val="32"/>
        </w:rPr>
        <w:t>100</w:t>
      </w:r>
      <w:r>
        <w:rPr>
          <w:rFonts w:eastAsia="仿宋_GB2312" w:hint="eastAsia"/>
          <w:spacing w:val="-6"/>
          <w:kern w:val="32"/>
          <w:sz w:val="32"/>
        </w:rPr>
        <w:t>元补贴，低视力残疾人配置助视器及适应性训练，给予</w:t>
      </w:r>
      <w:r>
        <w:rPr>
          <w:rFonts w:eastAsia="仿宋_GB2312" w:hint="eastAsia"/>
          <w:spacing w:val="-6"/>
          <w:kern w:val="32"/>
          <w:sz w:val="32"/>
        </w:rPr>
        <w:t>2000</w:t>
      </w:r>
      <w:r>
        <w:rPr>
          <w:rFonts w:eastAsia="仿宋_GB2312" w:hint="eastAsia"/>
          <w:spacing w:val="-6"/>
          <w:kern w:val="32"/>
          <w:sz w:val="32"/>
        </w:rPr>
        <w:t>元补贴。所需经费由市财政负担。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第十四条</w:t>
      </w:r>
      <w:r>
        <w:rPr>
          <w:rFonts w:eastAsia="仿宋_GB2312" w:hint="eastAsia"/>
          <w:spacing w:val="-6"/>
          <w:kern w:val="32"/>
          <w:sz w:val="32"/>
        </w:rPr>
        <w:t xml:space="preserve">  </w:t>
      </w:r>
      <w:r>
        <w:rPr>
          <w:rFonts w:eastAsia="仿宋_GB2312" w:hint="eastAsia"/>
          <w:spacing w:val="-6"/>
          <w:kern w:val="32"/>
          <w:sz w:val="32"/>
        </w:rPr>
        <w:t>在公办康复机构接受抢救性康复训练的</w:t>
      </w:r>
      <w:r>
        <w:rPr>
          <w:rFonts w:eastAsia="仿宋_GB2312" w:hint="eastAsia"/>
          <w:spacing w:val="-6"/>
          <w:kern w:val="32"/>
          <w:sz w:val="32"/>
        </w:rPr>
        <w:t>0-6</w:t>
      </w:r>
      <w:r>
        <w:rPr>
          <w:rFonts w:eastAsia="仿宋_GB2312" w:hint="eastAsia"/>
          <w:spacing w:val="-6"/>
          <w:kern w:val="32"/>
          <w:sz w:val="32"/>
        </w:rPr>
        <w:t>岁残疾儿童免收康复训练费和保教费；对在本市其他定点残疾人康复服务机构实施抢救性康复训练的</w:t>
      </w:r>
      <w:r>
        <w:rPr>
          <w:rFonts w:eastAsia="仿宋_GB2312" w:hint="eastAsia"/>
          <w:spacing w:val="-6"/>
          <w:kern w:val="32"/>
          <w:sz w:val="32"/>
        </w:rPr>
        <w:t>0-6</w:t>
      </w:r>
      <w:r>
        <w:rPr>
          <w:rFonts w:eastAsia="仿宋_GB2312" w:hint="eastAsia"/>
          <w:spacing w:val="-6"/>
          <w:kern w:val="32"/>
          <w:sz w:val="32"/>
        </w:rPr>
        <w:t>岁残疾儿童，按照全日制训练的脑瘫儿童、孤独症儿童、智障儿童、听力言语障碍儿童、视障儿童</w:t>
      </w:r>
      <w:r>
        <w:rPr>
          <w:rFonts w:eastAsia="仿宋_GB2312" w:hint="eastAsia"/>
          <w:spacing w:val="-6"/>
          <w:kern w:val="32"/>
          <w:sz w:val="32"/>
        </w:rPr>
        <w:t>30000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人</w:t>
      </w:r>
      <w:r>
        <w:rPr>
          <w:rFonts w:eastAsia="仿宋_GB2312" w:hint="eastAsia"/>
          <w:spacing w:val="-6"/>
          <w:kern w:val="32"/>
          <w:sz w:val="32"/>
        </w:rPr>
        <w:t>/</w:t>
      </w:r>
      <w:r>
        <w:rPr>
          <w:rFonts w:eastAsia="仿宋_GB2312" w:hint="eastAsia"/>
          <w:spacing w:val="-6"/>
          <w:kern w:val="32"/>
          <w:sz w:val="32"/>
        </w:rPr>
        <w:t>年的标准给予补助，贫困家庭给予全额补贴；如本市没有符合条件的机构，必须赴外市进行康复的，由其监护人首先向市残联申请并获批准后，方可按在本市康复训练的标准给予补贴。所需经费由市财政负担。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第十五条</w:t>
      </w:r>
      <w:r>
        <w:rPr>
          <w:rFonts w:eastAsia="仿宋_GB2312" w:hint="eastAsia"/>
          <w:spacing w:val="-6"/>
          <w:kern w:val="32"/>
          <w:sz w:val="32"/>
        </w:rPr>
        <w:t xml:space="preserve">  </w:t>
      </w:r>
      <w:r>
        <w:rPr>
          <w:rFonts w:eastAsia="仿宋_GB2312" w:hint="eastAsia"/>
          <w:spacing w:val="-6"/>
          <w:kern w:val="32"/>
          <w:sz w:val="32"/>
        </w:rPr>
        <w:t>残疾人每月在康复站康复</w:t>
      </w:r>
      <w:r>
        <w:rPr>
          <w:rFonts w:eastAsia="仿宋_GB2312" w:hint="eastAsia"/>
          <w:spacing w:val="-6"/>
          <w:kern w:val="32"/>
          <w:sz w:val="32"/>
        </w:rPr>
        <w:t>10</w:t>
      </w:r>
      <w:r>
        <w:rPr>
          <w:rFonts w:eastAsia="仿宋_GB2312" w:hint="eastAsia"/>
          <w:spacing w:val="-6"/>
          <w:kern w:val="32"/>
          <w:sz w:val="32"/>
        </w:rPr>
        <w:t>次以上的给予康复补助，标准为</w:t>
      </w:r>
      <w:r>
        <w:rPr>
          <w:rFonts w:eastAsia="仿宋_GB2312" w:hint="eastAsia"/>
          <w:spacing w:val="-6"/>
          <w:kern w:val="32"/>
          <w:sz w:val="32"/>
        </w:rPr>
        <w:t>300/</w:t>
      </w:r>
      <w:r>
        <w:rPr>
          <w:rFonts w:eastAsia="仿宋_GB2312" w:hint="eastAsia"/>
          <w:spacing w:val="-6"/>
          <w:kern w:val="32"/>
          <w:sz w:val="32"/>
        </w:rPr>
        <w:t>人</w:t>
      </w:r>
      <w:r>
        <w:rPr>
          <w:rFonts w:eastAsia="仿宋_GB2312" w:hint="eastAsia"/>
          <w:spacing w:val="-6"/>
          <w:kern w:val="32"/>
          <w:sz w:val="32"/>
        </w:rPr>
        <w:t>/</w:t>
      </w:r>
      <w:r>
        <w:rPr>
          <w:rFonts w:eastAsia="仿宋_GB2312" w:hint="eastAsia"/>
          <w:spacing w:val="-6"/>
          <w:kern w:val="32"/>
          <w:sz w:val="32"/>
        </w:rPr>
        <w:t>月。所需经费由镇（区）财政负担，市财政通过定向财力转移支付方式进行补贴。</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第十六条 </w:t>
      </w:r>
      <w:r>
        <w:rPr>
          <w:rFonts w:eastAsia="仿宋_GB2312" w:hint="eastAsia"/>
          <w:spacing w:val="-6"/>
          <w:kern w:val="32"/>
          <w:sz w:val="32"/>
        </w:rPr>
        <w:t xml:space="preserve"> </w:t>
      </w:r>
      <w:r>
        <w:rPr>
          <w:rFonts w:eastAsia="仿宋_GB2312" w:hint="eastAsia"/>
          <w:spacing w:val="-6"/>
          <w:kern w:val="32"/>
          <w:sz w:val="32"/>
        </w:rPr>
        <w:t>对符合省级残疾儿童康复机构规范要求的一级、</w:t>
      </w:r>
      <w:r>
        <w:rPr>
          <w:rFonts w:eastAsia="仿宋_GB2312" w:hint="eastAsia"/>
          <w:spacing w:val="-6"/>
          <w:kern w:val="32"/>
          <w:sz w:val="32"/>
        </w:rPr>
        <w:lastRenderedPageBreak/>
        <w:t>二级、三级民办残疾儿童康复服务机构，按照《关于印发第二版广东省残疾儿童康复机构建设规范、评审方案及其评审标准的通知》（</w:t>
      </w:r>
      <w:proofErr w:type="gramStart"/>
      <w:r>
        <w:rPr>
          <w:rFonts w:eastAsia="仿宋_GB2312" w:hint="eastAsia"/>
          <w:spacing w:val="-6"/>
          <w:kern w:val="32"/>
          <w:sz w:val="32"/>
        </w:rPr>
        <w:t>粤康办</w:t>
      </w:r>
      <w:proofErr w:type="gramEnd"/>
      <w:r>
        <w:rPr>
          <w:rFonts w:eastAsia="仿宋_GB2312" w:hint="eastAsia"/>
          <w:spacing w:val="-6"/>
          <w:kern w:val="32"/>
          <w:sz w:val="32"/>
        </w:rPr>
        <w:t>〔</w:t>
      </w:r>
      <w:r>
        <w:rPr>
          <w:rFonts w:eastAsia="仿宋_GB2312" w:hint="eastAsia"/>
          <w:spacing w:val="-6"/>
          <w:kern w:val="32"/>
          <w:sz w:val="32"/>
        </w:rPr>
        <w:t>2012</w:t>
      </w:r>
      <w:r>
        <w:rPr>
          <w:rFonts w:eastAsia="仿宋_GB2312" w:hint="eastAsia"/>
          <w:spacing w:val="-6"/>
          <w:kern w:val="32"/>
          <w:sz w:val="32"/>
        </w:rPr>
        <w:t>〕</w:t>
      </w:r>
      <w:r>
        <w:rPr>
          <w:rFonts w:eastAsia="仿宋_GB2312" w:hint="eastAsia"/>
          <w:spacing w:val="-6"/>
          <w:kern w:val="32"/>
          <w:sz w:val="32"/>
        </w:rPr>
        <w:t>32</w:t>
      </w:r>
      <w:r>
        <w:rPr>
          <w:rFonts w:eastAsia="仿宋_GB2312" w:hint="eastAsia"/>
          <w:spacing w:val="-6"/>
          <w:kern w:val="32"/>
          <w:sz w:val="32"/>
        </w:rPr>
        <w:t>号）、《关于印发〈广东省残疾儿童康复机构评审方案（第二版修订版）〉的通知》（</w:t>
      </w:r>
      <w:proofErr w:type="gramStart"/>
      <w:r>
        <w:rPr>
          <w:rFonts w:eastAsia="仿宋_GB2312" w:hint="eastAsia"/>
          <w:spacing w:val="-6"/>
          <w:kern w:val="32"/>
          <w:sz w:val="32"/>
        </w:rPr>
        <w:t>粤康办</w:t>
      </w:r>
      <w:proofErr w:type="gramEnd"/>
      <w:r>
        <w:rPr>
          <w:rFonts w:eastAsia="仿宋_GB2312" w:hint="eastAsia"/>
          <w:spacing w:val="-6"/>
          <w:kern w:val="32"/>
          <w:sz w:val="32"/>
        </w:rPr>
        <w:t>〔</w:t>
      </w:r>
      <w:r>
        <w:rPr>
          <w:rFonts w:eastAsia="仿宋_GB2312" w:hint="eastAsia"/>
          <w:spacing w:val="-6"/>
          <w:kern w:val="32"/>
          <w:sz w:val="32"/>
        </w:rPr>
        <w:t>2016</w:t>
      </w:r>
      <w:r>
        <w:rPr>
          <w:rFonts w:eastAsia="仿宋_GB2312" w:hint="eastAsia"/>
          <w:spacing w:val="-6"/>
          <w:kern w:val="32"/>
          <w:sz w:val="32"/>
        </w:rPr>
        <w:t>〕</w:t>
      </w:r>
      <w:r>
        <w:rPr>
          <w:rFonts w:eastAsia="仿宋_GB2312" w:hint="eastAsia"/>
          <w:spacing w:val="-6"/>
          <w:kern w:val="32"/>
          <w:sz w:val="32"/>
        </w:rPr>
        <w:t>26</w:t>
      </w:r>
      <w:r>
        <w:rPr>
          <w:rFonts w:eastAsia="仿宋_GB2312" w:hint="eastAsia"/>
          <w:spacing w:val="-6"/>
          <w:kern w:val="32"/>
          <w:sz w:val="32"/>
        </w:rPr>
        <w:t>号），通过省残联评审，一次性分别给予</w:t>
      </w:r>
      <w:r>
        <w:rPr>
          <w:rFonts w:eastAsia="仿宋_GB2312" w:hint="eastAsia"/>
          <w:spacing w:val="-6"/>
          <w:kern w:val="32"/>
          <w:sz w:val="32"/>
        </w:rPr>
        <w:t>15</w:t>
      </w:r>
      <w:r>
        <w:rPr>
          <w:rFonts w:eastAsia="仿宋_GB2312" w:hint="eastAsia"/>
          <w:spacing w:val="-6"/>
          <w:kern w:val="32"/>
          <w:sz w:val="32"/>
        </w:rPr>
        <w:t>万元、</w:t>
      </w:r>
      <w:r>
        <w:rPr>
          <w:rFonts w:eastAsia="仿宋_GB2312" w:hint="eastAsia"/>
          <w:spacing w:val="-6"/>
          <w:kern w:val="32"/>
          <w:sz w:val="32"/>
        </w:rPr>
        <w:t>10</w:t>
      </w:r>
      <w:r>
        <w:rPr>
          <w:rFonts w:eastAsia="仿宋_GB2312" w:hint="eastAsia"/>
          <w:spacing w:val="-6"/>
          <w:kern w:val="32"/>
          <w:sz w:val="32"/>
        </w:rPr>
        <w:t>万元、</w:t>
      </w:r>
      <w:r>
        <w:rPr>
          <w:rFonts w:eastAsia="仿宋_GB2312" w:hint="eastAsia"/>
          <w:spacing w:val="-6"/>
          <w:kern w:val="32"/>
          <w:sz w:val="32"/>
        </w:rPr>
        <w:t>5</w:t>
      </w:r>
      <w:r>
        <w:rPr>
          <w:rFonts w:eastAsia="仿宋_GB2312" w:hint="eastAsia"/>
          <w:spacing w:val="-6"/>
          <w:kern w:val="32"/>
          <w:sz w:val="32"/>
        </w:rPr>
        <w:t>万元的场地、设备、建档和无障碍改造补助。所需经费由市财政负担。</w:t>
      </w:r>
    </w:p>
    <w:p w:rsidR="005D1E92" w:rsidRDefault="005D1E92">
      <w:pPr>
        <w:suppressLineNumbers/>
        <w:adjustRightInd w:val="0"/>
        <w:snapToGrid w:val="0"/>
        <w:spacing w:line="574" w:lineRule="exact"/>
        <w:ind w:firstLineChars="200" w:firstLine="616"/>
        <w:rPr>
          <w:rFonts w:eastAsia="仿宋_GB2312"/>
          <w:spacing w:val="-6"/>
          <w:kern w:val="32"/>
          <w:sz w:val="32"/>
        </w:rPr>
      </w:pPr>
    </w:p>
    <w:p w:rsidR="005D1E92" w:rsidRDefault="00B208B1">
      <w:pPr>
        <w:suppressLineNumbers/>
        <w:adjustRightInd w:val="0"/>
        <w:snapToGrid w:val="0"/>
        <w:spacing w:line="574" w:lineRule="exact"/>
        <w:jc w:val="center"/>
        <w:rPr>
          <w:rFonts w:eastAsia="黑体" w:hAnsi="黑体"/>
          <w:spacing w:val="-6"/>
          <w:kern w:val="32"/>
          <w:sz w:val="32"/>
        </w:rPr>
      </w:pPr>
      <w:r>
        <w:rPr>
          <w:rFonts w:eastAsia="黑体" w:hAnsi="黑体" w:hint="eastAsia"/>
          <w:spacing w:val="-6"/>
          <w:kern w:val="32"/>
          <w:sz w:val="32"/>
        </w:rPr>
        <w:t>第三章</w:t>
      </w:r>
      <w:r>
        <w:rPr>
          <w:rFonts w:eastAsia="黑体" w:hAnsi="黑体" w:hint="eastAsia"/>
          <w:spacing w:val="-6"/>
          <w:kern w:val="32"/>
          <w:sz w:val="32"/>
        </w:rPr>
        <w:t xml:space="preserve">  </w:t>
      </w:r>
      <w:r>
        <w:rPr>
          <w:rFonts w:eastAsia="黑体" w:hAnsi="黑体" w:hint="eastAsia"/>
          <w:spacing w:val="-6"/>
          <w:kern w:val="32"/>
          <w:sz w:val="32"/>
        </w:rPr>
        <w:t>教育培训</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第十七条 </w:t>
      </w:r>
      <w:r>
        <w:rPr>
          <w:rFonts w:eastAsia="仿宋_GB2312" w:hint="eastAsia"/>
          <w:spacing w:val="-6"/>
          <w:kern w:val="32"/>
          <w:sz w:val="32"/>
        </w:rPr>
        <w:t xml:space="preserve"> </w:t>
      </w:r>
      <w:r>
        <w:rPr>
          <w:rFonts w:eastAsia="仿宋_GB2312" w:hint="eastAsia"/>
          <w:spacing w:val="-6"/>
          <w:kern w:val="32"/>
          <w:sz w:val="32"/>
        </w:rPr>
        <w:t>贫困残疾儿童在学前教育期间，每人每年可获得</w:t>
      </w:r>
      <w:r>
        <w:rPr>
          <w:rFonts w:eastAsia="仿宋_GB2312" w:hint="eastAsia"/>
          <w:spacing w:val="-6"/>
          <w:kern w:val="32"/>
          <w:sz w:val="32"/>
        </w:rPr>
        <w:t>5000</w:t>
      </w:r>
      <w:r>
        <w:rPr>
          <w:rFonts w:eastAsia="仿宋_GB2312" w:hint="eastAsia"/>
          <w:spacing w:val="-6"/>
          <w:kern w:val="32"/>
          <w:sz w:val="32"/>
        </w:rPr>
        <w:t>元的生活费补助，享受公办学前教育的除外。所需经费由镇（区）财政负担。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第十八条</w:t>
      </w:r>
      <w:r>
        <w:rPr>
          <w:rFonts w:eastAsia="仿宋_GB2312" w:hint="eastAsia"/>
          <w:spacing w:val="-6"/>
          <w:kern w:val="32"/>
          <w:sz w:val="32"/>
        </w:rPr>
        <w:t xml:space="preserve">  </w:t>
      </w:r>
      <w:r>
        <w:rPr>
          <w:rFonts w:eastAsia="仿宋_GB2312" w:hint="eastAsia"/>
          <w:spacing w:val="-6"/>
          <w:kern w:val="32"/>
          <w:sz w:val="32"/>
        </w:rPr>
        <w:t>对丧失入校就读能力的残疾儿童少年的学历教育，按照《中山市人民政府办公室转发市教育和体育局等部门〈中山市特殊教育提升计划的实施方案（</w:t>
      </w:r>
      <w:r>
        <w:rPr>
          <w:rFonts w:eastAsia="仿宋_GB2312" w:hint="eastAsia"/>
          <w:spacing w:val="-6"/>
          <w:kern w:val="32"/>
          <w:sz w:val="32"/>
        </w:rPr>
        <w:t>2014-2020</w:t>
      </w:r>
      <w:r>
        <w:rPr>
          <w:rFonts w:eastAsia="仿宋_GB2312" w:hint="eastAsia"/>
          <w:spacing w:val="-6"/>
          <w:kern w:val="32"/>
          <w:sz w:val="32"/>
        </w:rPr>
        <w:t>）〉的通知》、《中山市教育局</w:t>
      </w:r>
      <w:r>
        <w:rPr>
          <w:rFonts w:eastAsia="仿宋_GB2312" w:hint="eastAsia"/>
          <w:spacing w:val="-6"/>
          <w:kern w:val="32"/>
          <w:sz w:val="32"/>
        </w:rPr>
        <w:t xml:space="preserve"> </w:t>
      </w:r>
      <w:r>
        <w:rPr>
          <w:rFonts w:eastAsia="仿宋_GB2312" w:hint="eastAsia"/>
          <w:spacing w:val="-6"/>
          <w:kern w:val="32"/>
          <w:sz w:val="32"/>
        </w:rPr>
        <w:t>中山市残联关于印发中山市义务教育阶段适龄重度残疾儿童少年送教服务实施意见的通知》（中教〔</w:t>
      </w:r>
      <w:r>
        <w:rPr>
          <w:rFonts w:eastAsia="仿宋_GB2312" w:hint="eastAsia"/>
          <w:spacing w:val="-6"/>
          <w:kern w:val="32"/>
          <w:sz w:val="32"/>
        </w:rPr>
        <w:t>2013</w:t>
      </w:r>
      <w:r>
        <w:rPr>
          <w:rFonts w:eastAsia="仿宋_GB2312" w:hint="eastAsia"/>
          <w:spacing w:val="-6"/>
          <w:kern w:val="32"/>
          <w:sz w:val="32"/>
        </w:rPr>
        <w:t>〕</w:t>
      </w:r>
      <w:r>
        <w:rPr>
          <w:rFonts w:eastAsia="仿宋_GB2312" w:hint="eastAsia"/>
          <w:spacing w:val="-6"/>
          <w:kern w:val="32"/>
          <w:sz w:val="32"/>
        </w:rPr>
        <w:t>68</w:t>
      </w:r>
      <w:r>
        <w:rPr>
          <w:rFonts w:eastAsia="仿宋_GB2312" w:hint="eastAsia"/>
          <w:spacing w:val="-6"/>
          <w:kern w:val="32"/>
          <w:sz w:val="32"/>
        </w:rPr>
        <w:t>号）实施，确保适龄残疾儿童少年受教育的权利。</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第十九条 </w:t>
      </w:r>
      <w:r>
        <w:rPr>
          <w:rFonts w:eastAsia="仿宋_GB2312" w:hint="eastAsia"/>
          <w:spacing w:val="-6"/>
          <w:kern w:val="32"/>
          <w:sz w:val="32"/>
        </w:rPr>
        <w:t xml:space="preserve"> </w:t>
      </w:r>
      <w:r>
        <w:rPr>
          <w:rFonts w:eastAsia="仿宋_GB2312" w:hint="eastAsia"/>
          <w:spacing w:val="-6"/>
          <w:kern w:val="32"/>
          <w:sz w:val="32"/>
        </w:rPr>
        <w:t>对残疾人考取全日制大专、两年制的专升本、本科、硕士研究生、博士研究生等教育的，分别一次性补助</w:t>
      </w:r>
      <w:r>
        <w:rPr>
          <w:rFonts w:eastAsia="仿宋_GB2312" w:hint="eastAsia"/>
          <w:spacing w:val="-6"/>
          <w:kern w:val="32"/>
          <w:sz w:val="32"/>
        </w:rPr>
        <w:t>4000</w:t>
      </w:r>
      <w:r>
        <w:rPr>
          <w:rFonts w:eastAsia="仿宋_GB2312" w:hint="eastAsia"/>
          <w:spacing w:val="-6"/>
          <w:kern w:val="32"/>
          <w:sz w:val="32"/>
        </w:rPr>
        <w:t>元、</w:t>
      </w:r>
      <w:r>
        <w:rPr>
          <w:rFonts w:eastAsia="仿宋_GB2312" w:hint="eastAsia"/>
          <w:spacing w:val="-6"/>
          <w:kern w:val="32"/>
          <w:sz w:val="32"/>
        </w:rPr>
        <w:t>3000</w:t>
      </w:r>
      <w:r>
        <w:rPr>
          <w:rFonts w:eastAsia="仿宋_GB2312" w:hint="eastAsia"/>
          <w:spacing w:val="-6"/>
          <w:kern w:val="32"/>
          <w:sz w:val="32"/>
        </w:rPr>
        <w:t>元、</w:t>
      </w:r>
      <w:r>
        <w:rPr>
          <w:rFonts w:eastAsia="仿宋_GB2312" w:hint="eastAsia"/>
          <w:spacing w:val="-6"/>
          <w:kern w:val="32"/>
          <w:sz w:val="32"/>
        </w:rPr>
        <w:t>6000</w:t>
      </w:r>
      <w:r>
        <w:rPr>
          <w:rFonts w:eastAsia="仿宋_GB2312" w:hint="eastAsia"/>
          <w:spacing w:val="-6"/>
          <w:kern w:val="32"/>
          <w:sz w:val="32"/>
        </w:rPr>
        <w:t>元、</w:t>
      </w:r>
      <w:r>
        <w:rPr>
          <w:rFonts w:eastAsia="仿宋_GB2312" w:hint="eastAsia"/>
          <w:spacing w:val="-6"/>
          <w:kern w:val="32"/>
          <w:sz w:val="32"/>
        </w:rPr>
        <w:t>10000</w:t>
      </w:r>
      <w:r>
        <w:rPr>
          <w:rFonts w:eastAsia="仿宋_GB2312" w:hint="eastAsia"/>
          <w:spacing w:val="-6"/>
          <w:kern w:val="32"/>
          <w:sz w:val="32"/>
        </w:rPr>
        <w:t>元、</w:t>
      </w:r>
      <w:r>
        <w:rPr>
          <w:rFonts w:eastAsia="仿宋_GB2312" w:hint="eastAsia"/>
          <w:spacing w:val="-6"/>
          <w:kern w:val="32"/>
          <w:sz w:val="32"/>
        </w:rPr>
        <w:t>15000</w:t>
      </w:r>
      <w:r>
        <w:rPr>
          <w:rFonts w:eastAsia="仿宋_GB2312" w:hint="eastAsia"/>
          <w:spacing w:val="-6"/>
          <w:kern w:val="32"/>
          <w:sz w:val="32"/>
        </w:rPr>
        <w:t>元。残疾人通过自学考试或成人高等教育，获得中职（高中）、大专、本科学历（或学</w:t>
      </w:r>
      <w:r>
        <w:rPr>
          <w:rFonts w:eastAsia="仿宋_GB2312" w:hint="eastAsia"/>
          <w:spacing w:val="-6"/>
          <w:kern w:val="32"/>
          <w:sz w:val="32"/>
        </w:rPr>
        <w:lastRenderedPageBreak/>
        <w:t>位）的，分别一次性补助</w:t>
      </w:r>
      <w:r>
        <w:rPr>
          <w:rFonts w:eastAsia="仿宋_GB2312" w:hint="eastAsia"/>
          <w:spacing w:val="-6"/>
          <w:kern w:val="32"/>
          <w:sz w:val="32"/>
        </w:rPr>
        <w:t>3000</w:t>
      </w:r>
      <w:r>
        <w:rPr>
          <w:rFonts w:eastAsia="仿宋_GB2312" w:hint="eastAsia"/>
          <w:spacing w:val="-6"/>
          <w:kern w:val="32"/>
          <w:sz w:val="32"/>
        </w:rPr>
        <w:t>元、</w:t>
      </w:r>
      <w:r>
        <w:rPr>
          <w:rFonts w:eastAsia="仿宋_GB2312" w:hint="eastAsia"/>
          <w:spacing w:val="-6"/>
          <w:kern w:val="32"/>
          <w:sz w:val="32"/>
        </w:rPr>
        <w:t>5000</w:t>
      </w:r>
      <w:r>
        <w:rPr>
          <w:rFonts w:eastAsia="仿宋_GB2312" w:hint="eastAsia"/>
          <w:spacing w:val="-6"/>
          <w:kern w:val="32"/>
          <w:sz w:val="32"/>
        </w:rPr>
        <w:t>元、</w:t>
      </w:r>
      <w:r>
        <w:rPr>
          <w:rFonts w:eastAsia="仿宋_GB2312" w:hint="eastAsia"/>
          <w:spacing w:val="-6"/>
          <w:kern w:val="32"/>
          <w:sz w:val="32"/>
        </w:rPr>
        <w:t>8000</w:t>
      </w:r>
      <w:r>
        <w:rPr>
          <w:rFonts w:eastAsia="仿宋_GB2312" w:hint="eastAsia"/>
          <w:spacing w:val="-6"/>
          <w:kern w:val="32"/>
          <w:sz w:val="32"/>
        </w:rPr>
        <w:t>元。对低保、低收入家庭残疾人子女接受全日制中职（高中）、大专、本科、硕士研究生、博士研究生教育的，在读期间每年一次性补助</w:t>
      </w:r>
      <w:r>
        <w:rPr>
          <w:rFonts w:eastAsia="仿宋_GB2312" w:hint="eastAsia"/>
          <w:spacing w:val="-6"/>
          <w:kern w:val="32"/>
          <w:sz w:val="32"/>
        </w:rPr>
        <w:t>1500</w:t>
      </w:r>
      <w:r>
        <w:rPr>
          <w:rFonts w:eastAsia="仿宋_GB2312" w:hint="eastAsia"/>
          <w:spacing w:val="-6"/>
          <w:kern w:val="32"/>
          <w:sz w:val="32"/>
        </w:rPr>
        <w:t>元、</w:t>
      </w:r>
      <w:r>
        <w:rPr>
          <w:rFonts w:eastAsia="仿宋_GB2312" w:hint="eastAsia"/>
          <w:spacing w:val="-6"/>
          <w:kern w:val="32"/>
          <w:sz w:val="32"/>
        </w:rPr>
        <w:t>2000</w:t>
      </w:r>
      <w:r>
        <w:rPr>
          <w:rFonts w:eastAsia="仿宋_GB2312" w:hint="eastAsia"/>
          <w:spacing w:val="-6"/>
          <w:kern w:val="32"/>
          <w:sz w:val="32"/>
        </w:rPr>
        <w:t>元、</w:t>
      </w:r>
      <w:r>
        <w:rPr>
          <w:rFonts w:eastAsia="仿宋_GB2312" w:hint="eastAsia"/>
          <w:spacing w:val="-6"/>
          <w:kern w:val="32"/>
          <w:sz w:val="32"/>
        </w:rPr>
        <w:t>3000</w:t>
      </w:r>
      <w:r>
        <w:rPr>
          <w:rFonts w:eastAsia="仿宋_GB2312" w:hint="eastAsia"/>
          <w:spacing w:val="-6"/>
          <w:kern w:val="32"/>
          <w:sz w:val="32"/>
        </w:rPr>
        <w:t>元、</w:t>
      </w:r>
      <w:r>
        <w:rPr>
          <w:rFonts w:eastAsia="仿宋_GB2312" w:hint="eastAsia"/>
          <w:spacing w:val="-6"/>
          <w:kern w:val="32"/>
          <w:sz w:val="32"/>
        </w:rPr>
        <w:t>4000</w:t>
      </w:r>
      <w:r>
        <w:rPr>
          <w:rFonts w:eastAsia="仿宋_GB2312" w:hint="eastAsia"/>
          <w:spacing w:val="-6"/>
          <w:kern w:val="32"/>
          <w:sz w:val="32"/>
        </w:rPr>
        <w:t>元、</w:t>
      </w:r>
      <w:r>
        <w:rPr>
          <w:rFonts w:eastAsia="仿宋_GB2312" w:hint="eastAsia"/>
          <w:spacing w:val="-6"/>
          <w:kern w:val="32"/>
          <w:sz w:val="32"/>
        </w:rPr>
        <w:t>5000</w:t>
      </w:r>
      <w:r>
        <w:rPr>
          <w:rFonts w:eastAsia="仿宋_GB2312" w:hint="eastAsia"/>
          <w:spacing w:val="-6"/>
          <w:kern w:val="32"/>
          <w:sz w:val="32"/>
        </w:rPr>
        <w:t>元。所需经费由市财政负担。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第二十条 </w:t>
      </w:r>
      <w:r>
        <w:rPr>
          <w:rFonts w:eastAsia="仿宋_GB2312" w:hint="eastAsia"/>
          <w:spacing w:val="-6"/>
          <w:kern w:val="32"/>
          <w:sz w:val="32"/>
        </w:rPr>
        <w:t xml:space="preserve"> </w:t>
      </w:r>
      <w:r>
        <w:rPr>
          <w:rFonts w:eastAsia="仿宋_GB2312" w:hint="eastAsia"/>
          <w:spacing w:val="-6"/>
          <w:kern w:val="32"/>
          <w:sz w:val="32"/>
        </w:rPr>
        <w:t>参加残联部门组织举办的各类职业技能培训，并取得相应职业资格证书的残疾人，享受</w:t>
      </w:r>
      <w:r>
        <w:rPr>
          <w:rFonts w:eastAsia="仿宋_GB2312" w:hint="eastAsia"/>
          <w:spacing w:val="-6"/>
          <w:kern w:val="32"/>
          <w:sz w:val="32"/>
        </w:rPr>
        <w:t>500</w:t>
      </w:r>
      <w:r>
        <w:rPr>
          <w:rFonts w:eastAsia="仿宋_GB2312" w:hint="eastAsia"/>
          <w:spacing w:val="-6"/>
          <w:kern w:val="32"/>
          <w:sz w:val="32"/>
        </w:rPr>
        <w:t>元的职业技能鉴定补贴；对参加社会开办的职业技能培训并取得相应职业资格证书的残疾人，享受省技能晋升政策和相应的补贴外，可申请享受</w:t>
      </w:r>
      <w:r>
        <w:rPr>
          <w:rFonts w:eastAsia="仿宋_GB2312" w:hint="eastAsia"/>
          <w:spacing w:val="-6"/>
          <w:kern w:val="32"/>
          <w:sz w:val="32"/>
        </w:rPr>
        <w:t>2000</w:t>
      </w:r>
      <w:r>
        <w:rPr>
          <w:rFonts w:eastAsia="仿宋_GB2312" w:hint="eastAsia"/>
          <w:spacing w:val="-6"/>
          <w:kern w:val="32"/>
          <w:sz w:val="32"/>
        </w:rPr>
        <w:t>元职业技能培训补贴，培训费低于培训补贴限额的，按实际培训</w:t>
      </w:r>
      <w:proofErr w:type="gramStart"/>
      <w:r>
        <w:rPr>
          <w:rFonts w:eastAsia="仿宋_GB2312" w:hint="eastAsia"/>
          <w:spacing w:val="-6"/>
          <w:kern w:val="32"/>
          <w:sz w:val="32"/>
        </w:rPr>
        <w:t>费给予</w:t>
      </w:r>
      <w:proofErr w:type="gramEnd"/>
      <w:r>
        <w:rPr>
          <w:rFonts w:eastAsia="仿宋_GB2312" w:hint="eastAsia"/>
          <w:spacing w:val="-6"/>
          <w:kern w:val="32"/>
          <w:sz w:val="32"/>
        </w:rPr>
        <w:t>补贴。所需经费由市财政负担。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对残疾人参加省级以上（含省级）技能竞赛获得奖项的，市按上级的奖励标准给予补贴，所需经费由市财政负担；对残疾人参加市级举办技能竞赛获得承办单位奖项的，镇（区）按市级奖励标准给予补贴，所需经费由镇（区）财政负担。</w:t>
      </w:r>
    </w:p>
    <w:p w:rsidR="005D1E92" w:rsidRDefault="005D1E92">
      <w:pPr>
        <w:suppressLineNumbers/>
        <w:adjustRightInd w:val="0"/>
        <w:snapToGrid w:val="0"/>
        <w:spacing w:line="574" w:lineRule="exact"/>
        <w:ind w:firstLineChars="200" w:firstLine="616"/>
        <w:rPr>
          <w:rFonts w:eastAsia="仿宋_GB2312"/>
          <w:spacing w:val="-6"/>
          <w:kern w:val="32"/>
          <w:sz w:val="32"/>
        </w:rPr>
      </w:pPr>
    </w:p>
    <w:p w:rsidR="005D1E92" w:rsidRDefault="00B208B1">
      <w:pPr>
        <w:suppressLineNumbers/>
        <w:adjustRightInd w:val="0"/>
        <w:snapToGrid w:val="0"/>
        <w:spacing w:line="574" w:lineRule="exact"/>
        <w:jc w:val="center"/>
        <w:rPr>
          <w:rFonts w:eastAsia="黑体" w:hAnsi="黑体"/>
          <w:spacing w:val="-6"/>
          <w:kern w:val="32"/>
          <w:sz w:val="32"/>
        </w:rPr>
      </w:pPr>
      <w:r>
        <w:rPr>
          <w:rFonts w:eastAsia="黑体" w:hAnsi="黑体" w:hint="eastAsia"/>
          <w:spacing w:val="-6"/>
          <w:kern w:val="32"/>
          <w:sz w:val="32"/>
        </w:rPr>
        <w:t>第四章</w:t>
      </w:r>
      <w:r>
        <w:rPr>
          <w:rFonts w:eastAsia="黑体" w:hAnsi="黑体" w:hint="eastAsia"/>
          <w:spacing w:val="-6"/>
          <w:kern w:val="32"/>
          <w:sz w:val="32"/>
        </w:rPr>
        <w:t xml:space="preserve">  </w:t>
      </w:r>
      <w:r>
        <w:rPr>
          <w:rFonts w:eastAsia="黑体" w:hAnsi="黑体" w:hint="eastAsia"/>
          <w:spacing w:val="-6"/>
          <w:kern w:val="32"/>
          <w:sz w:val="32"/>
        </w:rPr>
        <w:t>劳动就业</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第二十一条</w:t>
      </w:r>
      <w:r>
        <w:rPr>
          <w:rFonts w:eastAsia="仿宋_GB2312" w:hint="eastAsia"/>
          <w:spacing w:val="-6"/>
          <w:kern w:val="32"/>
          <w:sz w:val="32"/>
        </w:rPr>
        <w:t xml:space="preserve">  </w:t>
      </w:r>
      <w:r>
        <w:rPr>
          <w:rFonts w:eastAsia="仿宋_GB2312" w:hint="eastAsia"/>
          <w:spacing w:val="-6"/>
          <w:kern w:val="32"/>
          <w:sz w:val="32"/>
        </w:rPr>
        <w:t>市人力资源社会保障部门、残疾人联合会所属的残疾人就业服务机构应当免费为有求职意愿的残疾人办理求职登记、失业登记、职业指导，优先提供职业介绍、职业培训、职业技能鉴定、档案保管和推荐就业等服务。</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第二十二条</w:t>
      </w:r>
      <w:r>
        <w:rPr>
          <w:rFonts w:eastAsia="仿宋_GB2312" w:hint="eastAsia"/>
          <w:spacing w:val="-6"/>
          <w:kern w:val="32"/>
          <w:sz w:val="32"/>
        </w:rPr>
        <w:t xml:space="preserve">  </w:t>
      </w:r>
      <w:r>
        <w:rPr>
          <w:rFonts w:eastAsia="仿宋_GB2312" w:hint="eastAsia"/>
          <w:spacing w:val="-6"/>
          <w:kern w:val="32"/>
          <w:sz w:val="32"/>
        </w:rPr>
        <w:t>有条件的市属公办医疗机构应当优先安排具备</w:t>
      </w:r>
      <w:r>
        <w:rPr>
          <w:rFonts w:eastAsia="仿宋_GB2312" w:hint="eastAsia"/>
          <w:spacing w:val="-6"/>
          <w:kern w:val="32"/>
          <w:sz w:val="32"/>
        </w:rPr>
        <w:lastRenderedPageBreak/>
        <w:t>医疗按摩资格的盲人专业按摩人员就业。对视力残疾人依法个体开业面积在</w:t>
      </w:r>
      <w:r>
        <w:rPr>
          <w:rFonts w:eastAsia="仿宋_GB2312" w:hint="eastAsia"/>
          <w:spacing w:val="-6"/>
          <w:kern w:val="32"/>
          <w:sz w:val="32"/>
        </w:rPr>
        <w:t>80</w:t>
      </w:r>
      <w:r>
        <w:rPr>
          <w:rFonts w:eastAsia="仿宋_GB2312" w:hint="eastAsia"/>
          <w:spacing w:val="-6"/>
          <w:kern w:val="32"/>
          <w:sz w:val="32"/>
        </w:rPr>
        <w:t>平方米（含</w:t>
      </w:r>
      <w:r>
        <w:rPr>
          <w:rFonts w:eastAsia="仿宋_GB2312" w:hint="eastAsia"/>
          <w:spacing w:val="-6"/>
          <w:kern w:val="32"/>
          <w:sz w:val="32"/>
        </w:rPr>
        <w:t>80</w:t>
      </w:r>
      <w:r>
        <w:rPr>
          <w:rFonts w:eastAsia="仿宋_GB2312" w:hint="eastAsia"/>
          <w:spacing w:val="-6"/>
          <w:kern w:val="32"/>
          <w:sz w:val="32"/>
        </w:rPr>
        <w:t>平方米）以下的盲人保健按摩所，有关部门应当按照规定免收管理类、登记类、证照类的行政事业性收费，并依法给予税费减免优惠；市属公有供水企业，对每户每月减免</w:t>
      </w:r>
      <w:r>
        <w:rPr>
          <w:rFonts w:eastAsia="仿宋_GB2312" w:hint="eastAsia"/>
          <w:spacing w:val="-6"/>
          <w:kern w:val="32"/>
          <w:sz w:val="32"/>
        </w:rPr>
        <w:t>8</w:t>
      </w:r>
      <w:r>
        <w:rPr>
          <w:rFonts w:eastAsia="仿宋_GB2312" w:hint="eastAsia"/>
          <w:spacing w:val="-6"/>
          <w:kern w:val="32"/>
          <w:sz w:val="32"/>
        </w:rPr>
        <w:t>立方米水费（含污水处理费）。</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第二十三条 </w:t>
      </w:r>
      <w:r>
        <w:rPr>
          <w:rFonts w:eastAsia="仿宋_GB2312" w:hint="eastAsia"/>
          <w:spacing w:val="-6"/>
          <w:kern w:val="32"/>
          <w:sz w:val="32"/>
        </w:rPr>
        <w:t xml:space="preserve"> </w:t>
      </w:r>
      <w:r>
        <w:rPr>
          <w:rFonts w:eastAsia="仿宋_GB2312" w:hint="eastAsia"/>
          <w:spacing w:val="-6"/>
          <w:kern w:val="32"/>
          <w:sz w:val="32"/>
        </w:rPr>
        <w:t>对成功介绍残疾人到用人单位就业（用人单位与残疾人依法建立一年以上劳动合同并参加社会保险）的民办职业介绍机构、就业服务机构，每成功推荐一名残疾人就业的享受</w:t>
      </w:r>
      <w:r>
        <w:rPr>
          <w:rFonts w:eastAsia="仿宋_GB2312" w:hint="eastAsia"/>
          <w:spacing w:val="-6"/>
          <w:kern w:val="32"/>
          <w:sz w:val="32"/>
        </w:rPr>
        <w:t>300</w:t>
      </w:r>
      <w:r>
        <w:rPr>
          <w:rFonts w:eastAsia="仿宋_GB2312" w:hint="eastAsia"/>
          <w:spacing w:val="-6"/>
          <w:kern w:val="32"/>
          <w:sz w:val="32"/>
        </w:rPr>
        <w:t>元补贴。一年内每名残疾人只能享受一次职业介绍补贴，仅发放给介绍成功后依法建立劳动合同及参加社会保险时间最早的介绍单位。所需经费由市财政负担。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第二十四条 </w:t>
      </w:r>
      <w:r>
        <w:rPr>
          <w:rFonts w:eastAsia="仿宋_GB2312" w:hint="eastAsia"/>
          <w:spacing w:val="-6"/>
          <w:kern w:val="32"/>
          <w:sz w:val="32"/>
        </w:rPr>
        <w:t xml:space="preserve"> </w:t>
      </w:r>
      <w:r>
        <w:rPr>
          <w:rFonts w:eastAsia="仿宋_GB2312" w:hint="eastAsia"/>
          <w:spacing w:val="-6"/>
          <w:kern w:val="32"/>
          <w:sz w:val="32"/>
        </w:rPr>
        <w:t>残疾人专职委员实行全日制上班，镇（区）级残疾人专职委员享受本级政府普通雇员待遇；村（社区）残疾人专职委员享受村（居）民委员会正式工作人员待遇。按不低于</w:t>
      </w:r>
      <w:r>
        <w:rPr>
          <w:rFonts w:eastAsia="仿宋_GB2312" w:hint="eastAsia"/>
          <w:spacing w:val="-6"/>
          <w:kern w:val="32"/>
          <w:sz w:val="32"/>
        </w:rPr>
        <w:t>3.6</w:t>
      </w:r>
      <w:r>
        <w:rPr>
          <w:rFonts w:eastAsia="仿宋_GB2312" w:hint="eastAsia"/>
          <w:spacing w:val="-6"/>
          <w:kern w:val="32"/>
          <w:sz w:val="32"/>
        </w:rPr>
        <w:t>万元</w:t>
      </w:r>
      <w:r>
        <w:rPr>
          <w:rFonts w:eastAsia="仿宋_GB2312" w:hint="eastAsia"/>
          <w:spacing w:val="-6"/>
          <w:kern w:val="32"/>
          <w:sz w:val="32"/>
        </w:rPr>
        <w:t>/</w:t>
      </w:r>
      <w:r>
        <w:rPr>
          <w:rFonts w:eastAsia="仿宋_GB2312" w:hint="eastAsia"/>
          <w:spacing w:val="-6"/>
          <w:kern w:val="32"/>
          <w:sz w:val="32"/>
        </w:rPr>
        <w:t>人</w:t>
      </w:r>
      <w:r>
        <w:rPr>
          <w:rFonts w:eastAsia="仿宋_GB2312" w:hint="eastAsia"/>
          <w:spacing w:val="-6"/>
          <w:kern w:val="32"/>
          <w:sz w:val="32"/>
        </w:rPr>
        <w:t>/</w:t>
      </w:r>
      <w:r>
        <w:rPr>
          <w:rFonts w:eastAsia="仿宋_GB2312" w:hint="eastAsia"/>
          <w:spacing w:val="-6"/>
          <w:kern w:val="32"/>
          <w:sz w:val="32"/>
        </w:rPr>
        <w:t>年的标准购买残疾人综合服务中心专职管理人员岗位，优先安排残疾人就业。每年安排一定的工作经费，用于镇（区）残疾人综合服务中心日常运作经费投入，并对参加工疗的残疾人每天发放不低于</w:t>
      </w:r>
      <w:r>
        <w:rPr>
          <w:rFonts w:eastAsia="仿宋_GB2312" w:hint="eastAsia"/>
          <w:spacing w:val="-6"/>
          <w:kern w:val="32"/>
          <w:sz w:val="32"/>
        </w:rPr>
        <w:t>20</w:t>
      </w:r>
      <w:r>
        <w:rPr>
          <w:rFonts w:eastAsia="仿宋_GB2312" w:hint="eastAsia"/>
          <w:spacing w:val="-6"/>
          <w:kern w:val="32"/>
          <w:sz w:val="32"/>
        </w:rPr>
        <w:t>元的就业补贴。所需经费由镇（区）财政负担。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第二十五条  </w:t>
      </w:r>
      <w:r>
        <w:rPr>
          <w:rFonts w:eastAsia="仿宋_GB2312" w:hint="eastAsia"/>
          <w:spacing w:val="-6"/>
          <w:kern w:val="32"/>
          <w:sz w:val="32"/>
        </w:rPr>
        <w:t>政府在同等条件下应当优先购买集中安置残疾人就业单位的产品或服务。对从事辅助性就业、庇护性就业的残疾人，每月累计工作时间达到</w:t>
      </w:r>
      <w:r>
        <w:rPr>
          <w:rFonts w:eastAsia="仿宋_GB2312" w:hint="eastAsia"/>
          <w:spacing w:val="-6"/>
          <w:kern w:val="32"/>
          <w:sz w:val="32"/>
        </w:rPr>
        <w:t>80</w:t>
      </w:r>
      <w:r>
        <w:rPr>
          <w:rFonts w:eastAsia="仿宋_GB2312" w:hint="eastAsia"/>
          <w:spacing w:val="-6"/>
          <w:kern w:val="32"/>
          <w:sz w:val="32"/>
        </w:rPr>
        <w:t>个小时，且月收入低于当年最</w:t>
      </w:r>
      <w:r>
        <w:rPr>
          <w:rFonts w:eastAsia="仿宋_GB2312" w:hint="eastAsia"/>
          <w:spacing w:val="-6"/>
          <w:kern w:val="32"/>
          <w:sz w:val="32"/>
        </w:rPr>
        <w:lastRenderedPageBreak/>
        <w:t>低月工资标准的，给予</w:t>
      </w:r>
      <w:r>
        <w:rPr>
          <w:rFonts w:eastAsia="仿宋_GB2312" w:hint="eastAsia"/>
          <w:spacing w:val="-6"/>
          <w:kern w:val="32"/>
          <w:sz w:val="32"/>
        </w:rPr>
        <w:t>300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人</w:t>
      </w:r>
      <w:r>
        <w:rPr>
          <w:rFonts w:eastAsia="仿宋_GB2312" w:hint="eastAsia"/>
          <w:spacing w:val="-6"/>
          <w:kern w:val="32"/>
          <w:sz w:val="32"/>
        </w:rPr>
        <w:t>/</w:t>
      </w:r>
      <w:r>
        <w:rPr>
          <w:rFonts w:eastAsia="仿宋_GB2312" w:hint="eastAsia"/>
          <w:spacing w:val="-6"/>
          <w:kern w:val="32"/>
          <w:sz w:val="32"/>
        </w:rPr>
        <w:t>月补贴。所需经费由镇（区）财政负担。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第二十六条  </w:t>
      </w:r>
      <w:r>
        <w:rPr>
          <w:rFonts w:eastAsia="仿宋_GB2312" w:hint="eastAsia"/>
          <w:spacing w:val="-6"/>
          <w:kern w:val="32"/>
          <w:sz w:val="32"/>
        </w:rPr>
        <w:t>税务部门对残疾人个人所得税的减征按照《中华人民共和国个人所得税法》和《广东省地方税务局关于广东省残疾人等个人所得税减征规定的公告》（广东省地方税务局公告</w:t>
      </w:r>
      <w:r>
        <w:rPr>
          <w:rFonts w:eastAsia="仿宋_GB2312" w:hint="eastAsia"/>
          <w:spacing w:val="-6"/>
          <w:kern w:val="32"/>
          <w:sz w:val="32"/>
        </w:rPr>
        <w:t>2016</w:t>
      </w:r>
      <w:r>
        <w:rPr>
          <w:rFonts w:eastAsia="仿宋_GB2312" w:hint="eastAsia"/>
          <w:spacing w:val="-6"/>
          <w:kern w:val="32"/>
          <w:sz w:val="32"/>
        </w:rPr>
        <w:t>年第</w:t>
      </w:r>
      <w:r>
        <w:rPr>
          <w:rFonts w:eastAsia="仿宋_GB2312" w:hint="eastAsia"/>
          <w:spacing w:val="-6"/>
          <w:kern w:val="32"/>
          <w:sz w:val="32"/>
        </w:rPr>
        <w:t>8</w:t>
      </w:r>
      <w:r>
        <w:rPr>
          <w:rFonts w:eastAsia="仿宋_GB2312" w:hint="eastAsia"/>
          <w:spacing w:val="-6"/>
          <w:kern w:val="32"/>
          <w:sz w:val="32"/>
        </w:rPr>
        <w:t>号）政策规定给予减征。</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第二十七条 </w:t>
      </w:r>
      <w:r>
        <w:rPr>
          <w:rFonts w:eastAsia="仿宋_GB2312" w:hint="eastAsia"/>
          <w:spacing w:val="-6"/>
          <w:kern w:val="32"/>
          <w:sz w:val="32"/>
        </w:rPr>
        <w:t xml:space="preserve"> </w:t>
      </w:r>
      <w:r>
        <w:rPr>
          <w:rFonts w:eastAsia="仿宋_GB2312" w:hint="eastAsia"/>
          <w:spacing w:val="-6"/>
          <w:kern w:val="32"/>
          <w:sz w:val="32"/>
        </w:rPr>
        <w:t>国家机关、团体、事业单位、国有及国有控股企业带头落实按比例安排残疾人就业工作，建立残疾人就业岗位预留制度，在招录工作人员时应当单列一定数量的岗位，依照公开、平等、竞争、择优的原则和程序定向招录符合岗位要求的残疾人；对执行按比例安排残疾人就业制度的用人单位（盲人按摩机构除外），安排残疾人就业人数超过法定安置比例</w:t>
      </w:r>
      <w:r>
        <w:rPr>
          <w:rFonts w:eastAsia="仿宋_GB2312" w:hint="eastAsia"/>
          <w:spacing w:val="-6"/>
          <w:kern w:val="32"/>
          <w:sz w:val="32"/>
        </w:rPr>
        <w:t>1</w:t>
      </w:r>
      <w:r>
        <w:rPr>
          <w:rFonts w:eastAsia="仿宋_GB2312" w:hint="eastAsia"/>
          <w:spacing w:val="-6"/>
          <w:kern w:val="32"/>
          <w:sz w:val="32"/>
        </w:rPr>
        <w:t>人以上（含</w:t>
      </w:r>
      <w:r>
        <w:rPr>
          <w:rFonts w:eastAsia="仿宋_GB2312" w:hint="eastAsia"/>
          <w:spacing w:val="-6"/>
          <w:kern w:val="32"/>
          <w:sz w:val="32"/>
        </w:rPr>
        <w:t>1</w:t>
      </w:r>
      <w:r>
        <w:rPr>
          <w:rFonts w:eastAsia="仿宋_GB2312" w:hint="eastAsia"/>
          <w:spacing w:val="-6"/>
          <w:kern w:val="32"/>
          <w:sz w:val="32"/>
        </w:rPr>
        <w:t>人）的，给予用人单位超出人数每人每月</w:t>
      </w:r>
      <w:r>
        <w:rPr>
          <w:rFonts w:eastAsia="仿宋_GB2312" w:hint="eastAsia"/>
          <w:spacing w:val="-6"/>
          <w:kern w:val="32"/>
          <w:sz w:val="32"/>
        </w:rPr>
        <w:t>800</w:t>
      </w:r>
      <w:r>
        <w:rPr>
          <w:rFonts w:eastAsia="仿宋_GB2312" w:hint="eastAsia"/>
          <w:spacing w:val="-6"/>
          <w:kern w:val="32"/>
          <w:sz w:val="32"/>
        </w:rPr>
        <w:t>元的奖励。所需经费由市财政负担。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第二十八条 </w:t>
      </w:r>
      <w:r>
        <w:rPr>
          <w:rFonts w:eastAsia="仿宋_GB2312" w:hint="eastAsia"/>
          <w:spacing w:val="-6"/>
          <w:kern w:val="32"/>
          <w:sz w:val="32"/>
        </w:rPr>
        <w:t xml:space="preserve"> </w:t>
      </w:r>
      <w:r>
        <w:rPr>
          <w:rFonts w:eastAsia="仿宋_GB2312" w:hint="eastAsia"/>
          <w:spacing w:val="-6"/>
          <w:kern w:val="32"/>
          <w:sz w:val="32"/>
        </w:rPr>
        <w:t>工商行政管理部门对残疾人从事个体经营或者申办私营企业的，应当优先给予办理；对提交材料齐全，符合法定形式的，开通绿色通道办理，提供快速登记服务。有关部门应当在经营场地等方面给予照顾，并按照规定免收管理类、登记类和证照类的行政事业性收费。</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对申请个体行医的残疾人，符合办医条件的，有关部门应当优先核发证照。</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第二十九条</w:t>
      </w:r>
      <w:r>
        <w:rPr>
          <w:rFonts w:eastAsia="仿宋_GB2312" w:hint="eastAsia"/>
          <w:spacing w:val="-6"/>
          <w:kern w:val="32"/>
          <w:sz w:val="32"/>
        </w:rPr>
        <w:t xml:space="preserve">  </w:t>
      </w:r>
      <w:r>
        <w:rPr>
          <w:rFonts w:eastAsia="仿宋_GB2312" w:hint="eastAsia"/>
          <w:spacing w:val="-6"/>
          <w:kern w:val="32"/>
          <w:sz w:val="32"/>
        </w:rPr>
        <w:t>残疾人个人利用自有房屋直接从事生产经营活</w:t>
      </w:r>
      <w:r>
        <w:rPr>
          <w:rFonts w:eastAsia="仿宋_GB2312" w:hint="eastAsia"/>
          <w:spacing w:val="-6"/>
          <w:kern w:val="32"/>
          <w:sz w:val="32"/>
        </w:rPr>
        <w:lastRenderedPageBreak/>
        <w:t>动，按章纳税确有困难，符合《广东省地方税务局关于调整房产税、城镇土地使用税有关减免政策的通知》（粤地税发〔</w:t>
      </w:r>
      <w:r>
        <w:rPr>
          <w:rFonts w:eastAsia="仿宋_GB2312" w:hint="eastAsia"/>
          <w:spacing w:val="-6"/>
          <w:kern w:val="32"/>
          <w:sz w:val="32"/>
        </w:rPr>
        <w:t>2009</w:t>
      </w:r>
      <w:r>
        <w:rPr>
          <w:rFonts w:eastAsia="仿宋_GB2312" w:hint="eastAsia"/>
          <w:spacing w:val="-6"/>
          <w:kern w:val="32"/>
          <w:sz w:val="32"/>
        </w:rPr>
        <w:t>〕</w:t>
      </w:r>
      <w:r>
        <w:rPr>
          <w:rFonts w:eastAsia="仿宋_GB2312" w:hint="eastAsia"/>
          <w:spacing w:val="-6"/>
          <w:kern w:val="32"/>
          <w:sz w:val="32"/>
        </w:rPr>
        <w:t>19</w:t>
      </w:r>
      <w:r>
        <w:rPr>
          <w:rFonts w:eastAsia="仿宋_GB2312" w:hint="eastAsia"/>
          <w:spacing w:val="-6"/>
          <w:kern w:val="32"/>
          <w:sz w:val="32"/>
        </w:rPr>
        <w:t>号）列举情形之一的，可向房产所在地地税部门申请减免房产税、城镇土地使用税，经税务部门批准可以享受房产税、城镇土地使用</w:t>
      </w:r>
      <w:proofErr w:type="gramStart"/>
      <w:r>
        <w:rPr>
          <w:rFonts w:eastAsia="仿宋_GB2312" w:hint="eastAsia"/>
          <w:spacing w:val="-6"/>
          <w:kern w:val="32"/>
          <w:sz w:val="32"/>
        </w:rPr>
        <w:t>税困难</w:t>
      </w:r>
      <w:proofErr w:type="gramEnd"/>
      <w:r>
        <w:rPr>
          <w:rFonts w:eastAsia="仿宋_GB2312" w:hint="eastAsia"/>
          <w:spacing w:val="-6"/>
          <w:kern w:val="32"/>
          <w:sz w:val="32"/>
        </w:rPr>
        <w:t>性减免优惠。</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第三十条 </w:t>
      </w:r>
      <w:r>
        <w:rPr>
          <w:rFonts w:eastAsia="仿宋_GB2312" w:hint="eastAsia"/>
          <w:spacing w:val="-6"/>
          <w:kern w:val="32"/>
          <w:sz w:val="32"/>
        </w:rPr>
        <w:t xml:space="preserve"> </w:t>
      </w:r>
      <w:r>
        <w:rPr>
          <w:rFonts w:eastAsia="仿宋_GB2312" w:hint="eastAsia"/>
          <w:spacing w:val="-6"/>
          <w:kern w:val="32"/>
          <w:sz w:val="32"/>
        </w:rPr>
        <w:t>对首次从事种养业、加工业、服务业或从事个体经营实现自主创业的残疾人，可向市残联申请创业扶持，具体扶持标准按《中山市残疾人创业扶持办法》（中山残联〔</w:t>
      </w:r>
      <w:r>
        <w:rPr>
          <w:rFonts w:eastAsia="仿宋_GB2312" w:hint="eastAsia"/>
          <w:spacing w:val="-6"/>
          <w:kern w:val="32"/>
          <w:sz w:val="32"/>
        </w:rPr>
        <w:t>2017</w:t>
      </w:r>
      <w:r>
        <w:rPr>
          <w:rFonts w:eastAsia="仿宋_GB2312" w:hint="eastAsia"/>
          <w:spacing w:val="-6"/>
          <w:kern w:val="32"/>
          <w:sz w:val="32"/>
        </w:rPr>
        <w:t>〕</w:t>
      </w:r>
      <w:r>
        <w:rPr>
          <w:rFonts w:eastAsia="仿宋_GB2312" w:hint="eastAsia"/>
          <w:spacing w:val="-6"/>
          <w:kern w:val="32"/>
          <w:sz w:val="32"/>
        </w:rPr>
        <w:t>25</w:t>
      </w:r>
      <w:r>
        <w:rPr>
          <w:rFonts w:eastAsia="仿宋_GB2312" w:hint="eastAsia"/>
          <w:spacing w:val="-6"/>
          <w:kern w:val="32"/>
          <w:sz w:val="32"/>
        </w:rPr>
        <w:t>号）规定执行。对自主创业的残疾人个体工商户个人参加社会保险给予</w:t>
      </w:r>
      <w:r>
        <w:rPr>
          <w:rFonts w:eastAsia="仿宋_GB2312" w:hint="eastAsia"/>
          <w:spacing w:val="-6"/>
          <w:kern w:val="32"/>
          <w:sz w:val="32"/>
        </w:rPr>
        <w:t>50%</w:t>
      </w:r>
      <w:r>
        <w:rPr>
          <w:rFonts w:eastAsia="仿宋_GB2312" w:hint="eastAsia"/>
          <w:spacing w:val="-6"/>
          <w:kern w:val="32"/>
          <w:sz w:val="32"/>
        </w:rPr>
        <w:t>补助。所需经费由镇（区）财政负担。</w:t>
      </w:r>
    </w:p>
    <w:p w:rsidR="005D1E92" w:rsidRDefault="005D1E92">
      <w:pPr>
        <w:suppressLineNumbers/>
        <w:adjustRightInd w:val="0"/>
        <w:snapToGrid w:val="0"/>
        <w:spacing w:line="574" w:lineRule="exact"/>
        <w:ind w:firstLineChars="200" w:firstLine="616"/>
        <w:rPr>
          <w:rFonts w:eastAsia="仿宋_GB2312"/>
          <w:spacing w:val="-6"/>
          <w:kern w:val="32"/>
          <w:sz w:val="32"/>
        </w:rPr>
      </w:pPr>
    </w:p>
    <w:p w:rsidR="005D1E92" w:rsidRDefault="00B208B1">
      <w:pPr>
        <w:suppressLineNumbers/>
        <w:adjustRightInd w:val="0"/>
        <w:snapToGrid w:val="0"/>
        <w:spacing w:line="574" w:lineRule="exact"/>
        <w:jc w:val="center"/>
        <w:rPr>
          <w:rFonts w:eastAsia="黑体" w:hAnsi="黑体"/>
          <w:spacing w:val="-6"/>
          <w:kern w:val="32"/>
          <w:sz w:val="32"/>
        </w:rPr>
      </w:pPr>
      <w:r>
        <w:rPr>
          <w:rFonts w:eastAsia="黑体" w:hAnsi="黑体" w:hint="eastAsia"/>
          <w:spacing w:val="-6"/>
          <w:kern w:val="32"/>
          <w:sz w:val="32"/>
        </w:rPr>
        <w:t>第五章</w:t>
      </w:r>
      <w:r>
        <w:rPr>
          <w:rFonts w:eastAsia="黑体" w:hAnsi="黑体" w:hint="eastAsia"/>
          <w:spacing w:val="-6"/>
          <w:kern w:val="32"/>
          <w:sz w:val="32"/>
        </w:rPr>
        <w:t xml:space="preserve">  </w:t>
      </w:r>
      <w:r>
        <w:rPr>
          <w:rFonts w:eastAsia="黑体" w:hAnsi="黑体" w:hint="eastAsia"/>
          <w:spacing w:val="-6"/>
          <w:kern w:val="32"/>
          <w:sz w:val="32"/>
        </w:rPr>
        <w:t>文化体育</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第三十一条</w:t>
      </w:r>
      <w:r>
        <w:rPr>
          <w:rFonts w:eastAsia="仿宋_GB2312" w:hint="eastAsia"/>
          <w:spacing w:val="-6"/>
          <w:kern w:val="32"/>
          <w:sz w:val="32"/>
        </w:rPr>
        <w:t xml:space="preserve">  </w:t>
      </w:r>
      <w:r>
        <w:rPr>
          <w:rFonts w:eastAsia="仿宋_GB2312" w:hint="eastAsia"/>
          <w:spacing w:val="-6"/>
          <w:kern w:val="32"/>
          <w:sz w:val="32"/>
        </w:rPr>
        <w:t>残疾人凭残疾人证等有效证件免费进入中山市内的公园、动物园、植物园、博物馆、纪念馆、美术馆、展览馆、体育场（馆）、文化活动中心、体育活动中心等公共文化体育场所和旅游景区。对视力残疾人、智力残疾人、双下肢残疾人和其他重度残疾人，允许一名陪护人员免费进入以上场所。</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以上场所内市属公有的缆车、游园车等交通工具，对残疾人减半收费或者免收费用。</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第三十二条 </w:t>
      </w:r>
      <w:r>
        <w:rPr>
          <w:rFonts w:eastAsia="仿宋_GB2312" w:hint="eastAsia"/>
          <w:spacing w:val="-6"/>
          <w:kern w:val="32"/>
          <w:sz w:val="32"/>
        </w:rPr>
        <w:t xml:space="preserve"> </w:t>
      </w:r>
      <w:r>
        <w:rPr>
          <w:rFonts w:eastAsia="仿宋_GB2312" w:hint="eastAsia"/>
          <w:spacing w:val="-6"/>
          <w:kern w:val="32"/>
          <w:sz w:val="32"/>
        </w:rPr>
        <w:t>市、镇电视台应当在电视节目中加配字幕。市级电视台每周播放至少一次配播手语的新闻节目，开办手语节目。广播电台定期安排残疾人专题节目。</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lastRenderedPageBreak/>
        <w:t xml:space="preserve">第三十三条 </w:t>
      </w:r>
      <w:r>
        <w:rPr>
          <w:rFonts w:eastAsia="仿宋_GB2312" w:hint="eastAsia"/>
          <w:spacing w:val="-6"/>
          <w:kern w:val="32"/>
          <w:sz w:val="32"/>
        </w:rPr>
        <w:t xml:space="preserve"> </w:t>
      </w:r>
      <w:r>
        <w:rPr>
          <w:rFonts w:eastAsia="仿宋_GB2312" w:hint="eastAsia"/>
          <w:spacing w:val="-6"/>
          <w:kern w:val="32"/>
          <w:sz w:val="32"/>
        </w:rPr>
        <w:t>市、镇公共图书馆应当建立盲人图书室，提供有声读物和盲文版书籍供盲人阅读。</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第三十四条  </w:t>
      </w:r>
      <w:r>
        <w:rPr>
          <w:rFonts w:eastAsia="仿宋_GB2312" w:hint="eastAsia"/>
          <w:spacing w:val="-6"/>
          <w:kern w:val="32"/>
          <w:sz w:val="32"/>
        </w:rPr>
        <w:t>财政供养单位的盲人，所在单位应当免费为其订阅一种盲文读物；无工作单位的盲人，由镇（区）残联赠阅盲文读物。</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第三十五条 </w:t>
      </w:r>
      <w:r>
        <w:rPr>
          <w:rFonts w:eastAsia="仿宋_GB2312" w:hint="eastAsia"/>
          <w:spacing w:val="-6"/>
          <w:kern w:val="32"/>
          <w:sz w:val="32"/>
        </w:rPr>
        <w:t xml:space="preserve"> </w:t>
      </w:r>
      <w:r>
        <w:rPr>
          <w:rFonts w:eastAsia="仿宋_GB2312" w:hint="eastAsia"/>
          <w:spacing w:val="-6"/>
          <w:kern w:val="32"/>
          <w:sz w:val="32"/>
        </w:rPr>
        <w:t>文化、广播电影电视、新闻出版等部门和单位，应当通过广播、书报、影视、网络等多种形式，宣传残疾人事业，免费刊播公益广告和节目。</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第三十六条</w:t>
      </w:r>
      <w:r>
        <w:rPr>
          <w:rFonts w:eastAsia="仿宋_GB2312" w:hint="eastAsia"/>
          <w:spacing w:val="-6"/>
          <w:kern w:val="32"/>
          <w:sz w:val="32"/>
        </w:rPr>
        <w:t xml:space="preserve">  </w:t>
      </w:r>
      <w:r>
        <w:rPr>
          <w:rFonts w:eastAsia="仿宋_GB2312" w:hint="eastAsia"/>
          <w:spacing w:val="-6"/>
          <w:kern w:val="32"/>
          <w:sz w:val="32"/>
        </w:rPr>
        <w:t>市人民政府相关行政职能部门应当大力开展残疾人群众性体育健身活动，研发推广残疾人群众性体育健身项目，增强残疾人体质。</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第三十七条 </w:t>
      </w:r>
      <w:r>
        <w:rPr>
          <w:rFonts w:eastAsia="仿宋_GB2312" w:hint="eastAsia"/>
          <w:spacing w:val="-6"/>
          <w:kern w:val="32"/>
          <w:sz w:val="32"/>
        </w:rPr>
        <w:t xml:space="preserve"> </w:t>
      </w:r>
      <w:r>
        <w:rPr>
          <w:rFonts w:eastAsia="仿宋_GB2312" w:hint="eastAsia"/>
          <w:spacing w:val="-6"/>
          <w:kern w:val="32"/>
          <w:sz w:val="32"/>
        </w:rPr>
        <w:t>残疾人参加市级以上政府及有关部门组织的文艺体育活动，由市财政给予交通费等补贴，其标准按《中山市残疾人文体专项资金管理办法》（中山残联〔</w:t>
      </w:r>
      <w:r>
        <w:rPr>
          <w:rFonts w:eastAsia="仿宋_GB2312" w:hint="eastAsia"/>
          <w:spacing w:val="-6"/>
          <w:kern w:val="32"/>
          <w:sz w:val="32"/>
        </w:rPr>
        <w:t>2015</w:t>
      </w:r>
      <w:r>
        <w:rPr>
          <w:rFonts w:eastAsia="仿宋_GB2312" w:hint="eastAsia"/>
          <w:spacing w:val="-6"/>
          <w:kern w:val="32"/>
          <w:sz w:val="32"/>
        </w:rPr>
        <w:t>〕</w:t>
      </w:r>
      <w:r>
        <w:rPr>
          <w:rFonts w:eastAsia="仿宋_GB2312" w:hint="eastAsia"/>
          <w:spacing w:val="-6"/>
          <w:kern w:val="32"/>
          <w:sz w:val="32"/>
        </w:rPr>
        <w:t>23</w:t>
      </w:r>
      <w:r>
        <w:rPr>
          <w:rFonts w:eastAsia="仿宋_GB2312" w:hint="eastAsia"/>
          <w:spacing w:val="-6"/>
          <w:kern w:val="32"/>
          <w:sz w:val="32"/>
        </w:rPr>
        <w:t>号）执行。</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残疾人所在单位应当予以支持和帮助。市属公办学校，在残疾人集训、演出、比赛期间，应当保留其学籍；市属国家机关、企业事业单位、社会团体，应当保障残疾人工资和福利待遇不变。</w:t>
      </w:r>
      <w:r>
        <w:rPr>
          <w:rFonts w:eastAsia="仿宋_GB2312" w:hint="eastAsia"/>
          <w:spacing w:val="-6"/>
          <w:kern w:val="32"/>
          <w:sz w:val="32"/>
        </w:rPr>
        <w:t xml:space="preserve"> </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第三十八条</w:t>
      </w:r>
      <w:r>
        <w:rPr>
          <w:rFonts w:eastAsia="仿宋_GB2312" w:hint="eastAsia"/>
          <w:spacing w:val="-6"/>
          <w:kern w:val="32"/>
          <w:sz w:val="32"/>
        </w:rPr>
        <w:t xml:space="preserve">  </w:t>
      </w:r>
      <w:r>
        <w:rPr>
          <w:rFonts w:eastAsia="仿宋_GB2312" w:hint="eastAsia"/>
          <w:spacing w:val="-6"/>
          <w:kern w:val="32"/>
          <w:sz w:val="32"/>
        </w:rPr>
        <w:t>在国际性、全国性、全省性等残疾人重大竞技体育比赛中获奖的残疾人运动员，按《中山市教育和体育局关于印发〈中山运动员参加省以上重大比赛训练补助办法（试行）〉的通知》（中教体〔</w:t>
      </w:r>
      <w:r>
        <w:rPr>
          <w:rFonts w:eastAsia="仿宋_GB2312" w:hint="eastAsia"/>
          <w:spacing w:val="-6"/>
          <w:kern w:val="32"/>
          <w:sz w:val="32"/>
        </w:rPr>
        <w:t>2016</w:t>
      </w:r>
      <w:r>
        <w:rPr>
          <w:rFonts w:eastAsia="仿宋_GB2312" w:hint="eastAsia"/>
          <w:spacing w:val="-6"/>
          <w:kern w:val="32"/>
          <w:sz w:val="32"/>
        </w:rPr>
        <w:t>〕</w:t>
      </w:r>
      <w:r>
        <w:rPr>
          <w:rFonts w:eastAsia="仿宋_GB2312" w:hint="eastAsia"/>
          <w:spacing w:val="-6"/>
          <w:kern w:val="32"/>
          <w:sz w:val="32"/>
        </w:rPr>
        <w:t>22</w:t>
      </w:r>
      <w:r>
        <w:rPr>
          <w:rFonts w:eastAsia="仿宋_GB2312" w:hint="eastAsia"/>
          <w:spacing w:val="-6"/>
          <w:kern w:val="32"/>
          <w:sz w:val="32"/>
        </w:rPr>
        <w:t>号）标准给予补贴，输送镇（区）</w:t>
      </w:r>
      <w:r>
        <w:rPr>
          <w:rFonts w:eastAsia="仿宋_GB2312" w:hint="eastAsia"/>
          <w:spacing w:val="-6"/>
          <w:kern w:val="32"/>
          <w:sz w:val="32"/>
        </w:rPr>
        <w:lastRenderedPageBreak/>
        <w:t>给予慰问。补贴经费由市财政负担。</w:t>
      </w:r>
    </w:p>
    <w:p w:rsidR="005D1E92" w:rsidRDefault="005D1E92">
      <w:pPr>
        <w:suppressLineNumbers/>
        <w:adjustRightInd w:val="0"/>
        <w:snapToGrid w:val="0"/>
        <w:spacing w:line="574" w:lineRule="exact"/>
        <w:ind w:firstLineChars="200" w:firstLine="616"/>
        <w:rPr>
          <w:rFonts w:eastAsia="仿宋_GB2312"/>
          <w:spacing w:val="-6"/>
          <w:kern w:val="32"/>
          <w:sz w:val="32"/>
        </w:rPr>
      </w:pPr>
    </w:p>
    <w:p w:rsidR="005D1E92" w:rsidRDefault="00B208B1">
      <w:pPr>
        <w:suppressLineNumbers/>
        <w:adjustRightInd w:val="0"/>
        <w:snapToGrid w:val="0"/>
        <w:spacing w:line="574" w:lineRule="exact"/>
        <w:jc w:val="center"/>
        <w:rPr>
          <w:rFonts w:eastAsia="黑体" w:hAnsi="黑体"/>
          <w:spacing w:val="-6"/>
          <w:kern w:val="32"/>
          <w:sz w:val="32"/>
        </w:rPr>
      </w:pPr>
      <w:r>
        <w:rPr>
          <w:rFonts w:eastAsia="黑体" w:hAnsi="黑体" w:hint="eastAsia"/>
          <w:spacing w:val="-6"/>
          <w:kern w:val="32"/>
          <w:sz w:val="32"/>
        </w:rPr>
        <w:t>第六章</w:t>
      </w:r>
      <w:r>
        <w:rPr>
          <w:rFonts w:eastAsia="黑体" w:hAnsi="黑体" w:hint="eastAsia"/>
          <w:spacing w:val="-6"/>
          <w:kern w:val="32"/>
          <w:sz w:val="32"/>
        </w:rPr>
        <w:t xml:space="preserve">  </w:t>
      </w:r>
      <w:r>
        <w:rPr>
          <w:rFonts w:eastAsia="黑体" w:hAnsi="黑体" w:hint="eastAsia"/>
          <w:spacing w:val="-6"/>
          <w:kern w:val="32"/>
          <w:sz w:val="32"/>
        </w:rPr>
        <w:t>社会保障</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第三十九条</w:t>
      </w:r>
      <w:r>
        <w:rPr>
          <w:rFonts w:eastAsia="仿宋_GB2312" w:hint="eastAsia"/>
          <w:spacing w:val="-6"/>
          <w:kern w:val="32"/>
          <w:sz w:val="32"/>
        </w:rPr>
        <w:t xml:space="preserve">  </w:t>
      </w:r>
      <w:r>
        <w:rPr>
          <w:rFonts w:eastAsia="仿宋_GB2312" w:hint="eastAsia"/>
          <w:spacing w:val="-6"/>
          <w:kern w:val="32"/>
          <w:sz w:val="32"/>
        </w:rPr>
        <w:t>建立困难残疾人生活补贴和重度残疾人护理补贴制度，补贴标准按</w:t>
      </w:r>
      <w:proofErr w:type="gramStart"/>
      <w:r>
        <w:rPr>
          <w:rFonts w:eastAsia="仿宋_GB2312" w:hint="eastAsia"/>
          <w:spacing w:val="-6"/>
          <w:kern w:val="32"/>
          <w:sz w:val="32"/>
        </w:rPr>
        <w:t>省标准</w:t>
      </w:r>
      <w:proofErr w:type="gramEnd"/>
      <w:r>
        <w:rPr>
          <w:rFonts w:eastAsia="仿宋_GB2312" w:hint="eastAsia"/>
          <w:spacing w:val="-6"/>
          <w:kern w:val="32"/>
          <w:sz w:val="32"/>
        </w:rPr>
        <w:t>执行，纳入特困人员供养的残疾人不重复享受困难残疾人生活补贴。根据经济社会发展水平和物价水平，逐步提高残疾人生活补贴和重度残疾人护理补贴水平。所需经费由镇（区）财政负担，市财政通过定向财力转移支付方式进行补贴。</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第四十条</w:t>
      </w:r>
      <w:r>
        <w:rPr>
          <w:rFonts w:eastAsia="仿宋_GB2312" w:hint="eastAsia"/>
          <w:spacing w:val="-6"/>
          <w:kern w:val="32"/>
          <w:sz w:val="32"/>
        </w:rPr>
        <w:t xml:space="preserve">  </w:t>
      </w:r>
      <w:r>
        <w:rPr>
          <w:rFonts w:eastAsia="仿宋_GB2312" w:hint="eastAsia"/>
          <w:spacing w:val="-6"/>
          <w:kern w:val="32"/>
          <w:sz w:val="32"/>
        </w:rPr>
        <w:t>对</w:t>
      </w:r>
      <w:r>
        <w:rPr>
          <w:rFonts w:eastAsia="仿宋_GB2312" w:hint="eastAsia"/>
          <w:spacing w:val="-6"/>
          <w:kern w:val="32"/>
          <w:sz w:val="32"/>
        </w:rPr>
        <w:t>6-60</w:t>
      </w:r>
      <w:r>
        <w:rPr>
          <w:rFonts w:eastAsia="仿宋_GB2312" w:hint="eastAsia"/>
          <w:spacing w:val="-6"/>
          <w:kern w:val="32"/>
          <w:sz w:val="32"/>
        </w:rPr>
        <w:t>岁（不含</w:t>
      </w:r>
      <w:r>
        <w:rPr>
          <w:rFonts w:eastAsia="仿宋_GB2312" w:hint="eastAsia"/>
          <w:spacing w:val="-6"/>
          <w:kern w:val="32"/>
          <w:sz w:val="32"/>
        </w:rPr>
        <w:t>60</w:t>
      </w:r>
      <w:r>
        <w:rPr>
          <w:rFonts w:eastAsia="仿宋_GB2312" w:hint="eastAsia"/>
          <w:spacing w:val="-6"/>
          <w:kern w:val="32"/>
          <w:sz w:val="32"/>
        </w:rPr>
        <w:t>周岁）生活不能自理的残疾人每人每月发放</w:t>
      </w:r>
      <w:r>
        <w:rPr>
          <w:rFonts w:eastAsia="仿宋_GB2312" w:hint="eastAsia"/>
          <w:spacing w:val="-6"/>
          <w:kern w:val="32"/>
          <w:sz w:val="32"/>
        </w:rPr>
        <w:t>400</w:t>
      </w:r>
      <w:r>
        <w:rPr>
          <w:rFonts w:eastAsia="仿宋_GB2312" w:hint="eastAsia"/>
          <w:spacing w:val="-6"/>
          <w:kern w:val="32"/>
          <w:sz w:val="32"/>
        </w:rPr>
        <w:t>元居家托养补助，具体按《中山市开展残疾人托养服务工作实施方案（试行）》执行。享受居家托养补助不再享受重度残疾人护理补贴。所需经费由镇（区）财政负担。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第四十一条</w:t>
      </w:r>
      <w:r>
        <w:rPr>
          <w:rFonts w:eastAsia="仿宋_GB2312" w:hint="eastAsia"/>
          <w:spacing w:val="-6"/>
          <w:kern w:val="32"/>
          <w:sz w:val="32"/>
        </w:rPr>
        <w:t xml:space="preserve">  </w:t>
      </w:r>
      <w:r>
        <w:rPr>
          <w:rFonts w:eastAsia="仿宋_GB2312" w:hint="eastAsia"/>
          <w:spacing w:val="-6"/>
          <w:kern w:val="32"/>
          <w:sz w:val="32"/>
        </w:rPr>
        <w:t>对有</w:t>
      </w:r>
      <w:r>
        <w:rPr>
          <w:rFonts w:eastAsia="仿宋_GB2312" w:hint="eastAsia"/>
          <w:spacing w:val="-6"/>
          <w:kern w:val="32"/>
          <w:sz w:val="32"/>
        </w:rPr>
        <w:t>2</w:t>
      </w:r>
      <w:r>
        <w:rPr>
          <w:rFonts w:eastAsia="仿宋_GB2312" w:hint="eastAsia"/>
          <w:spacing w:val="-6"/>
          <w:kern w:val="32"/>
          <w:sz w:val="32"/>
        </w:rPr>
        <w:t>名以上（含</w:t>
      </w:r>
      <w:r>
        <w:rPr>
          <w:rFonts w:eastAsia="仿宋_GB2312" w:hint="eastAsia"/>
          <w:spacing w:val="-6"/>
          <w:kern w:val="32"/>
          <w:sz w:val="32"/>
        </w:rPr>
        <w:t>2</w:t>
      </w:r>
      <w:r>
        <w:rPr>
          <w:rFonts w:eastAsia="仿宋_GB2312" w:hint="eastAsia"/>
          <w:spacing w:val="-6"/>
          <w:kern w:val="32"/>
          <w:sz w:val="32"/>
        </w:rPr>
        <w:t>名）残疾人的家庭每年一次性给予生活补助</w:t>
      </w:r>
      <w:r>
        <w:rPr>
          <w:rFonts w:eastAsia="仿宋_GB2312" w:hint="eastAsia"/>
          <w:spacing w:val="-6"/>
          <w:kern w:val="32"/>
          <w:sz w:val="32"/>
        </w:rPr>
        <w:t>3000</w:t>
      </w:r>
      <w:r>
        <w:rPr>
          <w:rFonts w:eastAsia="仿宋_GB2312" w:hint="eastAsia"/>
          <w:spacing w:val="-6"/>
          <w:kern w:val="32"/>
          <w:sz w:val="32"/>
        </w:rPr>
        <w:t>元。所需经费由镇（区）财政负担。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第四十二条</w:t>
      </w:r>
      <w:r>
        <w:rPr>
          <w:rFonts w:eastAsia="仿宋_GB2312" w:hint="eastAsia"/>
          <w:spacing w:val="-6"/>
          <w:kern w:val="32"/>
          <w:sz w:val="32"/>
        </w:rPr>
        <w:t xml:space="preserve">  </w:t>
      </w:r>
      <w:r>
        <w:rPr>
          <w:rFonts w:eastAsia="仿宋_GB2312" w:hint="eastAsia"/>
          <w:spacing w:val="-6"/>
          <w:kern w:val="32"/>
          <w:sz w:val="32"/>
        </w:rPr>
        <w:t>建立残疾津贴制度，对本市户籍残疾人，每人每月发放不少于</w:t>
      </w:r>
      <w:r>
        <w:rPr>
          <w:rFonts w:eastAsia="仿宋_GB2312" w:hint="eastAsia"/>
          <w:spacing w:val="-6"/>
          <w:kern w:val="32"/>
          <w:sz w:val="32"/>
        </w:rPr>
        <w:t>100</w:t>
      </w:r>
      <w:r>
        <w:rPr>
          <w:rFonts w:eastAsia="仿宋_GB2312" w:hint="eastAsia"/>
          <w:spacing w:val="-6"/>
          <w:kern w:val="32"/>
          <w:sz w:val="32"/>
        </w:rPr>
        <w:t>元的残疾津贴。所需经费由镇（区）财政负担。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第四十三条 </w:t>
      </w:r>
      <w:r>
        <w:rPr>
          <w:rFonts w:eastAsia="仿宋_GB2312" w:hint="eastAsia"/>
          <w:spacing w:val="-6"/>
          <w:kern w:val="32"/>
          <w:sz w:val="32"/>
        </w:rPr>
        <w:t xml:space="preserve"> </w:t>
      </w:r>
      <w:r>
        <w:rPr>
          <w:rFonts w:eastAsia="仿宋_GB2312" w:hint="eastAsia"/>
          <w:spacing w:val="-6"/>
          <w:kern w:val="32"/>
          <w:sz w:val="32"/>
        </w:rPr>
        <w:t>建立残疾人特殊困难救助制度，对突发重病住院或罕见病症住院治疗或发生火灾、水灾、交通事故、房屋倒塌等意外事故，造成家庭经济困难的残疾人，最高给予</w:t>
      </w:r>
      <w:r>
        <w:rPr>
          <w:rFonts w:eastAsia="仿宋_GB2312" w:hint="eastAsia"/>
          <w:spacing w:val="-6"/>
          <w:kern w:val="32"/>
          <w:sz w:val="32"/>
        </w:rPr>
        <w:t>10000</w:t>
      </w:r>
      <w:r>
        <w:rPr>
          <w:rFonts w:eastAsia="仿宋_GB2312" w:hint="eastAsia"/>
          <w:spacing w:val="-6"/>
          <w:kern w:val="32"/>
          <w:sz w:val="32"/>
        </w:rPr>
        <w:t>元的特殊困难救助。所需经费由市财政负担。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lastRenderedPageBreak/>
        <w:t>第四十四条</w:t>
      </w:r>
      <w:r>
        <w:rPr>
          <w:rFonts w:eastAsia="仿宋_GB2312" w:hint="eastAsia"/>
          <w:spacing w:val="-6"/>
          <w:kern w:val="32"/>
          <w:sz w:val="32"/>
        </w:rPr>
        <w:t xml:space="preserve">  </w:t>
      </w:r>
      <w:r>
        <w:rPr>
          <w:rFonts w:eastAsia="仿宋_GB2312" w:hint="eastAsia"/>
          <w:spacing w:val="-6"/>
          <w:kern w:val="32"/>
          <w:sz w:val="32"/>
        </w:rPr>
        <w:t>将符合</w:t>
      </w:r>
      <w:proofErr w:type="gramStart"/>
      <w:r>
        <w:rPr>
          <w:rFonts w:eastAsia="仿宋_GB2312" w:hint="eastAsia"/>
          <w:spacing w:val="-6"/>
          <w:kern w:val="32"/>
          <w:sz w:val="32"/>
        </w:rPr>
        <w:t>低保条件</w:t>
      </w:r>
      <w:proofErr w:type="gramEnd"/>
      <w:r>
        <w:rPr>
          <w:rFonts w:eastAsia="仿宋_GB2312" w:hint="eastAsia"/>
          <w:spacing w:val="-6"/>
          <w:kern w:val="32"/>
          <w:sz w:val="32"/>
        </w:rPr>
        <w:t>的残疾人及其家庭及时纳入</w:t>
      </w:r>
      <w:proofErr w:type="gramStart"/>
      <w:r>
        <w:rPr>
          <w:rFonts w:eastAsia="仿宋_GB2312" w:hint="eastAsia"/>
          <w:spacing w:val="-6"/>
          <w:kern w:val="32"/>
          <w:sz w:val="32"/>
        </w:rPr>
        <w:t>城乡低保范围</w:t>
      </w:r>
      <w:proofErr w:type="gramEnd"/>
      <w:r>
        <w:rPr>
          <w:rFonts w:eastAsia="仿宋_GB2312" w:hint="eastAsia"/>
          <w:spacing w:val="-6"/>
          <w:kern w:val="32"/>
          <w:sz w:val="32"/>
        </w:rPr>
        <w:t>。优先安排无生活来源、无劳动能力、无法定抚养、赡养、扶养人或法定抚养、赡养、扶养人没有抚养、赡养、扶养能力的残疾人进入敬老院或福利院供养。</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第四十五条 </w:t>
      </w:r>
      <w:r>
        <w:rPr>
          <w:rFonts w:eastAsia="仿宋_GB2312" w:hint="eastAsia"/>
          <w:spacing w:val="-6"/>
          <w:kern w:val="32"/>
          <w:sz w:val="32"/>
        </w:rPr>
        <w:t xml:space="preserve"> </w:t>
      </w:r>
      <w:r>
        <w:rPr>
          <w:rFonts w:eastAsia="仿宋_GB2312" w:hint="eastAsia"/>
          <w:spacing w:val="-6"/>
          <w:kern w:val="32"/>
          <w:sz w:val="32"/>
        </w:rPr>
        <w:t>对贫困残疾人参加城乡居民基本养老保险和基本医疗保险的，经个人申请和批准，由镇（区）政府按最低标准为其代缴部分或全部保险费。代缴费用由镇（区）财政负担。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第四十六条</w:t>
      </w:r>
      <w:r>
        <w:rPr>
          <w:rFonts w:eastAsia="仿宋_GB2312" w:hint="eastAsia"/>
          <w:spacing w:val="-6"/>
          <w:kern w:val="32"/>
          <w:sz w:val="32"/>
        </w:rPr>
        <w:t xml:space="preserve">  </w:t>
      </w:r>
      <w:r>
        <w:rPr>
          <w:rFonts w:eastAsia="仿宋_GB2312" w:hint="eastAsia"/>
          <w:spacing w:val="-6"/>
          <w:kern w:val="32"/>
          <w:sz w:val="32"/>
        </w:rPr>
        <w:t>民政、住房城乡建设等有关部门应优先落实和解决贫困残疾人家庭无房或居住危房的住房问题，对城区住房有困难的贫困残疾人家庭，优先</w:t>
      </w:r>
      <w:proofErr w:type="gramStart"/>
      <w:r>
        <w:rPr>
          <w:rFonts w:eastAsia="仿宋_GB2312" w:hint="eastAsia"/>
          <w:spacing w:val="-6"/>
          <w:kern w:val="32"/>
          <w:sz w:val="32"/>
        </w:rPr>
        <w:t>安排公租住房</w:t>
      </w:r>
      <w:proofErr w:type="gramEnd"/>
      <w:r>
        <w:rPr>
          <w:rFonts w:eastAsia="仿宋_GB2312" w:hint="eastAsia"/>
          <w:spacing w:val="-6"/>
          <w:kern w:val="32"/>
          <w:sz w:val="32"/>
        </w:rPr>
        <w:t>，并免收或减半收取租金，对危房改造自筹部分资金有困难的，应给予适当补助。所需经费由镇（区）财政负担。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贫困残疾人家庭办理房产登记过户手续，国土资源、住房城乡建设等部门按规定免收或减半收取有关费用。因建设规划需征收残疾人家庭房屋时，如残疾人选择产权调换的，房屋征收部门应以就地、就近、方便的原则对其予以适当照顾。支付临时安置补助费和搬迁补助费时，对贫困残疾人家庭应比规定标准提高</w:t>
      </w:r>
      <w:r>
        <w:rPr>
          <w:rFonts w:eastAsia="仿宋_GB2312" w:hint="eastAsia"/>
          <w:spacing w:val="-6"/>
          <w:kern w:val="32"/>
          <w:sz w:val="32"/>
        </w:rPr>
        <w:t>30%</w:t>
      </w:r>
      <w:r>
        <w:rPr>
          <w:rFonts w:eastAsia="仿宋_GB2312" w:hint="eastAsia"/>
          <w:spacing w:val="-6"/>
          <w:kern w:val="32"/>
          <w:sz w:val="32"/>
        </w:rPr>
        <w:t>。</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第四十七条</w:t>
      </w:r>
      <w:r>
        <w:rPr>
          <w:rFonts w:eastAsia="仿宋_GB2312" w:hint="eastAsia"/>
          <w:spacing w:val="-6"/>
          <w:kern w:val="32"/>
          <w:sz w:val="32"/>
        </w:rPr>
        <w:t xml:space="preserve">  </w:t>
      </w:r>
      <w:r>
        <w:rPr>
          <w:rFonts w:eastAsia="仿宋_GB2312" w:hint="eastAsia"/>
          <w:spacing w:val="-6"/>
          <w:kern w:val="32"/>
          <w:sz w:val="32"/>
        </w:rPr>
        <w:t>在全国助残日期间，对本市户籍残疾人每人发放节日慰问金</w:t>
      </w:r>
      <w:r>
        <w:rPr>
          <w:rFonts w:eastAsia="仿宋_GB2312" w:hint="eastAsia"/>
          <w:spacing w:val="-6"/>
          <w:kern w:val="32"/>
          <w:sz w:val="32"/>
        </w:rPr>
        <w:t>200</w:t>
      </w:r>
      <w:r>
        <w:rPr>
          <w:rFonts w:eastAsia="仿宋_GB2312" w:hint="eastAsia"/>
          <w:spacing w:val="-6"/>
          <w:kern w:val="32"/>
          <w:sz w:val="32"/>
        </w:rPr>
        <w:t>元。所需经费由镇（区）财政负担，市财政通过定向财力转移支付方式进行补贴。</w:t>
      </w:r>
    </w:p>
    <w:p w:rsidR="005D1E92" w:rsidRDefault="005D1E92">
      <w:pPr>
        <w:suppressLineNumbers/>
        <w:adjustRightInd w:val="0"/>
        <w:snapToGrid w:val="0"/>
        <w:spacing w:line="574" w:lineRule="exact"/>
        <w:ind w:firstLineChars="200" w:firstLine="616"/>
        <w:rPr>
          <w:rFonts w:eastAsia="仿宋_GB2312"/>
          <w:spacing w:val="-6"/>
          <w:kern w:val="32"/>
          <w:sz w:val="32"/>
        </w:rPr>
      </w:pPr>
    </w:p>
    <w:p w:rsidR="005D1E92" w:rsidRDefault="00B208B1">
      <w:pPr>
        <w:suppressLineNumbers/>
        <w:adjustRightInd w:val="0"/>
        <w:snapToGrid w:val="0"/>
        <w:spacing w:line="574" w:lineRule="exact"/>
        <w:jc w:val="center"/>
        <w:rPr>
          <w:rFonts w:eastAsia="黑体" w:hAnsi="黑体"/>
          <w:spacing w:val="-6"/>
          <w:kern w:val="32"/>
          <w:sz w:val="32"/>
        </w:rPr>
      </w:pPr>
      <w:r>
        <w:rPr>
          <w:rFonts w:eastAsia="黑体" w:hAnsi="黑体" w:hint="eastAsia"/>
          <w:spacing w:val="-6"/>
          <w:kern w:val="32"/>
          <w:sz w:val="32"/>
        </w:rPr>
        <w:lastRenderedPageBreak/>
        <w:t>第七章</w:t>
      </w:r>
      <w:r>
        <w:rPr>
          <w:rFonts w:eastAsia="黑体" w:hAnsi="黑体" w:hint="eastAsia"/>
          <w:spacing w:val="-6"/>
          <w:kern w:val="32"/>
          <w:sz w:val="32"/>
        </w:rPr>
        <w:t xml:space="preserve">  </w:t>
      </w:r>
      <w:r>
        <w:rPr>
          <w:rFonts w:eastAsia="黑体" w:hAnsi="黑体" w:hint="eastAsia"/>
          <w:spacing w:val="-6"/>
          <w:kern w:val="32"/>
          <w:sz w:val="32"/>
        </w:rPr>
        <w:t>无障碍环境</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第四十八条 </w:t>
      </w:r>
      <w:r>
        <w:rPr>
          <w:rFonts w:eastAsia="仿宋_GB2312" w:hint="eastAsia"/>
          <w:spacing w:val="-6"/>
          <w:kern w:val="32"/>
          <w:sz w:val="32"/>
        </w:rPr>
        <w:t xml:space="preserve"> </w:t>
      </w:r>
      <w:r>
        <w:rPr>
          <w:rFonts w:eastAsia="仿宋_GB2312" w:hint="eastAsia"/>
          <w:spacing w:val="-6"/>
          <w:kern w:val="32"/>
          <w:sz w:val="32"/>
        </w:rPr>
        <w:t>贫困残疾人家庭按照《关于印发中山市贫困残疾人家庭住宅无障碍改造实施方案的通知》（</w:t>
      </w:r>
      <w:proofErr w:type="gramStart"/>
      <w:r>
        <w:rPr>
          <w:rFonts w:eastAsia="仿宋_GB2312" w:hint="eastAsia"/>
          <w:spacing w:val="-6"/>
          <w:kern w:val="32"/>
          <w:sz w:val="32"/>
        </w:rPr>
        <w:t>中残字</w:t>
      </w:r>
      <w:proofErr w:type="gramEnd"/>
      <w:r>
        <w:rPr>
          <w:rFonts w:eastAsia="仿宋_GB2312" w:hint="eastAsia"/>
          <w:spacing w:val="-6"/>
          <w:kern w:val="32"/>
          <w:sz w:val="32"/>
        </w:rPr>
        <w:t>〔</w:t>
      </w:r>
      <w:r>
        <w:rPr>
          <w:rFonts w:eastAsia="仿宋_GB2312" w:hint="eastAsia"/>
          <w:spacing w:val="-6"/>
          <w:kern w:val="32"/>
          <w:sz w:val="32"/>
        </w:rPr>
        <w:t>2010</w:t>
      </w:r>
      <w:r>
        <w:rPr>
          <w:rFonts w:eastAsia="仿宋_GB2312" w:hint="eastAsia"/>
          <w:spacing w:val="-6"/>
          <w:kern w:val="32"/>
          <w:sz w:val="32"/>
        </w:rPr>
        <w:t>〕</w:t>
      </w:r>
      <w:r>
        <w:rPr>
          <w:rFonts w:eastAsia="仿宋_GB2312" w:hint="eastAsia"/>
          <w:spacing w:val="-6"/>
          <w:kern w:val="32"/>
          <w:sz w:val="32"/>
        </w:rPr>
        <w:t>65</w:t>
      </w:r>
      <w:r>
        <w:rPr>
          <w:rFonts w:eastAsia="仿宋_GB2312" w:hint="eastAsia"/>
          <w:spacing w:val="-6"/>
          <w:kern w:val="32"/>
          <w:sz w:val="32"/>
        </w:rPr>
        <w:t>号）规定进行居家环境无障碍改造，采用政府购买服务方式按照肢体残疾不高于</w:t>
      </w:r>
      <w:r>
        <w:rPr>
          <w:rFonts w:eastAsia="仿宋_GB2312" w:hint="eastAsia"/>
          <w:spacing w:val="-6"/>
          <w:kern w:val="32"/>
          <w:sz w:val="32"/>
        </w:rPr>
        <w:t>10000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户、听力残疾不高于</w:t>
      </w:r>
      <w:r>
        <w:rPr>
          <w:rFonts w:eastAsia="仿宋_GB2312" w:hint="eastAsia"/>
          <w:spacing w:val="-6"/>
          <w:kern w:val="32"/>
          <w:sz w:val="32"/>
        </w:rPr>
        <w:t>3000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户、视力残疾不高于</w:t>
      </w:r>
      <w:r>
        <w:rPr>
          <w:rFonts w:eastAsia="仿宋_GB2312" w:hint="eastAsia"/>
          <w:spacing w:val="-6"/>
          <w:kern w:val="32"/>
          <w:sz w:val="32"/>
        </w:rPr>
        <w:t>5000</w:t>
      </w:r>
      <w:r>
        <w:rPr>
          <w:rFonts w:eastAsia="仿宋_GB2312" w:hint="eastAsia"/>
          <w:spacing w:val="-6"/>
          <w:kern w:val="32"/>
          <w:sz w:val="32"/>
        </w:rPr>
        <w:t>元</w:t>
      </w:r>
      <w:r>
        <w:rPr>
          <w:rFonts w:eastAsia="仿宋_GB2312" w:hint="eastAsia"/>
          <w:spacing w:val="-6"/>
          <w:kern w:val="32"/>
          <w:sz w:val="32"/>
        </w:rPr>
        <w:t>/</w:t>
      </w:r>
      <w:r>
        <w:rPr>
          <w:rFonts w:eastAsia="仿宋_GB2312" w:hint="eastAsia"/>
          <w:spacing w:val="-6"/>
          <w:kern w:val="32"/>
          <w:sz w:val="32"/>
        </w:rPr>
        <w:t>户的标准给予补助。所需经费由镇（区）财政负担。</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第四十九条  </w:t>
      </w:r>
      <w:r>
        <w:rPr>
          <w:rFonts w:eastAsia="仿宋_GB2312" w:hint="eastAsia"/>
          <w:spacing w:val="-6"/>
          <w:kern w:val="32"/>
          <w:sz w:val="32"/>
        </w:rPr>
        <w:t>市住房城乡建设等部门依据国家《无障碍环境建设条例》、《广东省无障碍环境建设管理规定》对新建、改建和扩建道路、公共建筑、公共交通设施、居住建筑、居住区严格按照无障碍设施工程标准进行检查验收，对不符合《无障碍环境建设条例》规定的不予通过验收。</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第五十条  </w:t>
      </w:r>
      <w:r>
        <w:rPr>
          <w:rFonts w:eastAsia="仿宋_GB2312" w:hint="eastAsia"/>
          <w:spacing w:val="-6"/>
          <w:kern w:val="32"/>
          <w:sz w:val="32"/>
        </w:rPr>
        <w:t>市、镇两级人民政府应当通过财政补贴、税收减免等多种鼓励措施，积极推进特殊教育、康复、社会福利等机构以及各级政府机关、事业单位的公共服务场所和文化、体育、医疗卫生等单位的公共服务场所无障碍设施的建设和改造。</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第五十一条 </w:t>
      </w:r>
      <w:r>
        <w:rPr>
          <w:rFonts w:eastAsia="仿宋_GB2312" w:hint="eastAsia"/>
          <w:spacing w:val="-6"/>
          <w:kern w:val="32"/>
          <w:sz w:val="32"/>
        </w:rPr>
        <w:t xml:space="preserve"> </w:t>
      </w:r>
      <w:r>
        <w:rPr>
          <w:rFonts w:eastAsia="仿宋_GB2312" w:hint="eastAsia"/>
          <w:spacing w:val="-6"/>
          <w:kern w:val="32"/>
          <w:sz w:val="32"/>
        </w:rPr>
        <w:t>公共服务机构和公共场所应当创造条件为残疾人提供必要的语音和文字提示、手语、盲文等信息交流无障碍服务。</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第五十二条 </w:t>
      </w:r>
      <w:r>
        <w:rPr>
          <w:rFonts w:eastAsia="仿宋_GB2312" w:hint="eastAsia"/>
          <w:spacing w:val="-6"/>
          <w:kern w:val="32"/>
          <w:sz w:val="32"/>
        </w:rPr>
        <w:t xml:space="preserve"> </w:t>
      </w:r>
      <w:r>
        <w:rPr>
          <w:rFonts w:eastAsia="仿宋_GB2312" w:hint="eastAsia"/>
          <w:spacing w:val="-6"/>
          <w:kern w:val="32"/>
          <w:sz w:val="32"/>
        </w:rPr>
        <w:t>市、镇两级人民政府（区办事处）门户网站、政府公益组织网站应当达到无障碍网站设计标准。</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第五十三条  </w:t>
      </w:r>
      <w:r>
        <w:rPr>
          <w:rFonts w:eastAsia="仿宋_GB2312" w:hint="eastAsia"/>
          <w:spacing w:val="-6"/>
          <w:kern w:val="32"/>
          <w:sz w:val="32"/>
        </w:rPr>
        <w:t>市公安部门应当为残疾人驾驶机动车创造条</w:t>
      </w:r>
      <w:r>
        <w:rPr>
          <w:rFonts w:eastAsia="仿宋_GB2312" w:hint="eastAsia"/>
          <w:spacing w:val="-6"/>
          <w:kern w:val="32"/>
          <w:sz w:val="32"/>
        </w:rPr>
        <w:lastRenderedPageBreak/>
        <w:t>件，为残疾人学习驾驶技术、申领换发驾驶证、车辆检验等提供便利服务。对首次考取机动车驾驶证的残疾人，给予</w:t>
      </w:r>
      <w:r>
        <w:rPr>
          <w:rFonts w:eastAsia="仿宋_GB2312" w:hint="eastAsia"/>
          <w:spacing w:val="-6"/>
          <w:kern w:val="32"/>
          <w:sz w:val="32"/>
        </w:rPr>
        <w:t>2000</w:t>
      </w:r>
      <w:r>
        <w:rPr>
          <w:rFonts w:eastAsia="仿宋_GB2312" w:hint="eastAsia"/>
          <w:spacing w:val="-6"/>
          <w:kern w:val="32"/>
          <w:sz w:val="32"/>
        </w:rPr>
        <w:t>元技能补贴。所需经费由镇（区）财政负担。公安交警部门应依法保障残疾人驾驶机动车的权利。</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第五十四条 </w:t>
      </w:r>
      <w:r>
        <w:rPr>
          <w:rFonts w:eastAsia="仿宋_GB2312" w:hint="eastAsia"/>
          <w:spacing w:val="-6"/>
          <w:kern w:val="32"/>
          <w:sz w:val="32"/>
        </w:rPr>
        <w:t xml:space="preserve"> </w:t>
      </w:r>
      <w:r>
        <w:rPr>
          <w:rFonts w:eastAsia="仿宋_GB2312" w:hint="eastAsia"/>
          <w:spacing w:val="-6"/>
          <w:kern w:val="32"/>
          <w:sz w:val="32"/>
        </w:rPr>
        <w:t>肢体残疾人驾驶或者乘坐的机动车以外的机动车占用无障碍停车位，影响肢体残疾人使用的，由市公安机关交通管理部门责令改正，依法给予处罚。</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第五十五条 </w:t>
      </w:r>
      <w:r>
        <w:rPr>
          <w:rFonts w:eastAsia="仿宋_GB2312" w:hint="eastAsia"/>
          <w:spacing w:val="-6"/>
          <w:kern w:val="32"/>
          <w:sz w:val="32"/>
        </w:rPr>
        <w:t xml:space="preserve"> </w:t>
      </w:r>
      <w:r>
        <w:rPr>
          <w:rFonts w:eastAsia="仿宋_GB2312" w:hint="eastAsia"/>
          <w:spacing w:val="-6"/>
          <w:kern w:val="32"/>
          <w:sz w:val="32"/>
        </w:rPr>
        <w:t>残疾人驾驶和乘坐的机动车在停放时，公共停车场管理人员应当进行引导，并提供必要的便利服务。</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第五十六条</w:t>
      </w:r>
      <w:r>
        <w:rPr>
          <w:rFonts w:eastAsia="仿宋_GB2312" w:hint="eastAsia"/>
          <w:spacing w:val="-6"/>
          <w:kern w:val="32"/>
          <w:sz w:val="32"/>
        </w:rPr>
        <w:t xml:space="preserve">  </w:t>
      </w:r>
      <w:r>
        <w:rPr>
          <w:rFonts w:eastAsia="仿宋_GB2312" w:hint="eastAsia"/>
          <w:spacing w:val="-6"/>
          <w:kern w:val="32"/>
          <w:sz w:val="32"/>
        </w:rPr>
        <w:t>城市广场、公园绿地、居住区、公共建筑、体育建筑、公共停车场（库）的无障碍停车位配置标准按《无障碍设计规范》有关要求执行。</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第五十七条  </w:t>
      </w:r>
      <w:r>
        <w:rPr>
          <w:rFonts w:eastAsia="仿宋_GB2312" w:hint="eastAsia"/>
          <w:spacing w:val="-6"/>
          <w:kern w:val="32"/>
          <w:sz w:val="32"/>
        </w:rPr>
        <w:t>设有无障碍设施或者提供无障碍服务的公共场所及机关、事业单位办事服务大厅，应当设置符合国家标准的无障碍标识。</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第五十八条 </w:t>
      </w:r>
      <w:r>
        <w:rPr>
          <w:rFonts w:eastAsia="仿宋_GB2312" w:hint="eastAsia"/>
          <w:spacing w:val="-6"/>
          <w:kern w:val="32"/>
          <w:sz w:val="32"/>
        </w:rPr>
        <w:t xml:space="preserve"> </w:t>
      </w:r>
      <w:r>
        <w:rPr>
          <w:rFonts w:eastAsia="仿宋_GB2312" w:hint="eastAsia"/>
          <w:spacing w:val="-6"/>
          <w:kern w:val="32"/>
          <w:sz w:val="32"/>
        </w:rPr>
        <w:t>宾馆、饭店、商场、车站、文体场馆、旅游景点、银行等公共服务单位要配备轮椅，为行走不便的残疾人提供方便。</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第五十九条 </w:t>
      </w:r>
      <w:r>
        <w:rPr>
          <w:rFonts w:eastAsia="仿宋_GB2312" w:hint="eastAsia"/>
          <w:spacing w:val="-6"/>
          <w:kern w:val="32"/>
          <w:sz w:val="32"/>
        </w:rPr>
        <w:t xml:space="preserve"> </w:t>
      </w:r>
      <w:r>
        <w:rPr>
          <w:rFonts w:eastAsia="仿宋_GB2312" w:hint="eastAsia"/>
          <w:spacing w:val="-6"/>
          <w:kern w:val="32"/>
          <w:sz w:val="32"/>
        </w:rPr>
        <w:t>汽车站、</w:t>
      </w:r>
      <w:proofErr w:type="gramStart"/>
      <w:r>
        <w:rPr>
          <w:rFonts w:eastAsia="仿宋_GB2312" w:hint="eastAsia"/>
          <w:spacing w:val="-6"/>
          <w:kern w:val="32"/>
          <w:sz w:val="32"/>
        </w:rPr>
        <w:t>轻轨站</w:t>
      </w:r>
      <w:proofErr w:type="gramEnd"/>
      <w:r>
        <w:rPr>
          <w:rFonts w:eastAsia="仿宋_GB2312" w:hint="eastAsia"/>
          <w:spacing w:val="-6"/>
          <w:kern w:val="32"/>
          <w:sz w:val="32"/>
        </w:rPr>
        <w:t>等公共交通候车区域应当标明残疾人专用座椅，公共汽车、电车、轻轨、渡船等公共交通工具应当标明一定数量的残疾人席位。残疾人乘坐上述交通工具时，优先进站、上下车，对其随身必备的辅助器具准予免费携带。</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lastRenderedPageBreak/>
        <w:t xml:space="preserve">第六十条 </w:t>
      </w:r>
      <w:r>
        <w:rPr>
          <w:rFonts w:eastAsia="仿宋_GB2312" w:hint="eastAsia"/>
          <w:spacing w:val="-6"/>
          <w:kern w:val="32"/>
          <w:sz w:val="32"/>
        </w:rPr>
        <w:t xml:space="preserve"> </w:t>
      </w:r>
      <w:r>
        <w:rPr>
          <w:rFonts w:eastAsia="仿宋_GB2312" w:hint="eastAsia"/>
          <w:spacing w:val="-6"/>
          <w:kern w:val="32"/>
          <w:sz w:val="32"/>
        </w:rPr>
        <w:t>无障碍设施的所有权人或者管理人对无障碍设施未进行保护或者及时维修，导致无法正常使用的，由有关主管部门责令限期维修；造成使用人人身、财产损害的，无障碍设施的所有权人或者管理人应当承担赔偿责任。</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第六十一条 </w:t>
      </w:r>
      <w:r>
        <w:rPr>
          <w:rFonts w:eastAsia="仿宋_GB2312" w:hint="eastAsia"/>
          <w:spacing w:val="-6"/>
          <w:kern w:val="32"/>
          <w:sz w:val="32"/>
        </w:rPr>
        <w:t xml:space="preserve"> </w:t>
      </w:r>
      <w:r>
        <w:rPr>
          <w:rFonts w:eastAsia="仿宋_GB2312" w:hint="eastAsia"/>
          <w:spacing w:val="-6"/>
          <w:kern w:val="32"/>
          <w:sz w:val="32"/>
        </w:rPr>
        <w:t>鼓励社会组织和个人监督无障碍设施的建设和使用；市住房城乡建设部门对社会组织和个人的相关投诉应当及时处理，并将处理结果告知投诉人。</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第六十二条 </w:t>
      </w:r>
      <w:r>
        <w:rPr>
          <w:rFonts w:eastAsia="仿宋_GB2312" w:hint="eastAsia"/>
          <w:spacing w:val="-6"/>
          <w:kern w:val="32"/>
          <w:sz w:val="32"/>
        </w:rPr>
        <w:t xml:space="preserve"> </w:t>
      </w:r>
      <w:r>
        <w:rPr>
          <w:rFonts w:eastAsia="仿宋_GB2312" w:hint="eastAsia"/>
          <w:spacing w:val="-6"/>
          <w:kern w:val="32"/>
          <w:sz w:val="32"/>
        </w:rPr>
        <w:t>残疾人使用导盲犬等辅助犬乘坐公共交通工具、出入公共场所的，工作人员应当为残疾人和辅助犬提供相应便利和服务。</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第六十三条 </w:t>
      </w:r>
      <w:r>
        <w:rPr>
          <w:rFonts w:eastAsia="仿宋_GB2312" w:hint="eastAsia"/>
          <w:spacing w:val="-6"/>
          <w:kern w:val="32"/>
          <w:sz w:val="32"/>
        </w:rPr>
        <w:t xml:space="preserve"> </w:t>
      </w:r>
      <w:r>
        <w:rPr>
          <w:rFonts w:eastAsia="仿宋_GB2312" w:hint="eastAsia"/>
          <w:spacing w:val="-6"/>
          <w:kern w:val="32"/>
          <w:sz w:val="32"/>
        </w:rPr>
        <w:t>安装导</w:t>
      </w:r>
      <w:proofErr w:type="gramStart"/>
      <w:r>
        <w:rPr>
          <w:rFonts w:eastAsia="仿宋_GB2312" w:hint="eastAsia"/>
          <w:spacing w:val="-6"/>
          <w:kern w:val="32"/>
          <w:sz w:val="32"/>
        </w:rPr>
        <w:t>盲设备</w:t>
      </w:r>
      <w:proofErr w:type="gramEnd"/>
      <w:r>
        <w:rPr>
          <w:rFonts w:eastAsia="仿宋_GB2312" w:hint="eastAsia"/>
          <w:spacing w:val="-6"/>
          <w:kern w:val="32"/>
          <w:sz w:val="32"/>
        </w:rPr>
        <w:t>的公共交通工具，应在明显位置设置相应的无障碍标志。</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第六十四条</w:t>
      </w:r>
      <w:r>
        <w:rPr>
          <w:rFonts w:eastAsia="仿宋_GB2312" w:hint="eastAsia"/>
          <w:spacing w:val="-6"/>
          <w:kern w:val="32"/>
          <w:sz w:val="32"/>
        </w:rPr>
        <w:t xml:space="preserve">  </w:t>
      </w:r>
      <w:r>
        <w:rPr>
          <w:rFonts w:eastAsia="仿宋_GB2312" w:hint="eastAsia"/>
          <w:spacing w:val="-6"/>
          <w:kern w:val="32"/>
          <w:sz w:val="32"/>
        </w:rPr>
        <w:t>本市户籍残疾人持二代《残疾人证》到户口所在的村（居）委会申请办理，并经市、镇（区）残联签署审核后，到中山市中山通智能卡有限公司办理免费乘车卡，免费乘坐市内公共汽车。外市盲人和重度（一、二级）肢体残疾人持二代《残疾人证》免费乘坐市内公共汽车、电车、地铁、渡船等公共交通工具。外市其他类别残疾人持有效残疾人证乘坐市内公共汽车的，可享受半价优惠。</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第六十五条</w:t>
      </w:r>
      <w:r>
        <w:rPr>
          <w:rFonts w:eastAsia="仿宋_GB2312" w:hint="eastAsia"/>
          <w:spacing w:val="-6"/>
          <w:kern w:val="32"/>
          <w:sz w:val="32"/>
        </w:rPr>
        <w:t xml:space="preserve">　残疾人住宅安装有线电视、管道燃气等设施的，市属公有单位应当减半收取安装费、设施费等相关费用。</w:t>
      </w:r>
    </w:p>
    <w:p w:rsidR="005D1E92" w:rsidRDefault="005D1E92">
      <w:pPr>
        <w:suppressLineNumbers/>
        <w:adjustRightInd w:val="0"/>
        <w:snapToGrid w:val="0"/>
        <w:spacing w:line="574" w:lineRule="exact"/>
        <w:jc w:val="center"/>
        <w:rPr>
          <w:rFonts w:eastAsia="黑体" w:hAnsi="黑体"/>
          <w:spacing w:val="-6"/>
          <w:kern w:val="32"/>
          <w:sz w:val="32"/>
        </w:rPr>
      </w:pPr>
    </w:p>
    <w:p w:rsidR="005D1E92" w:rsidRDefault="00B208B1">
      <w:pPr>
        <w:suppressLineNumbers/>
        <w:adjustRightInd w:val="0"/>
        <w:snapToGrid w:val="0"/>
        <w:spacing w:line="574" w:lineRule="exact"/>
        <w:jc w:val="center"/>
        <w:rPr>
          <w:rFonts w:eastAsia="黑体" w:hAnsi="黑体"/>
          <w:spacing w:val="-6"/>
          <w:kern w:val="32"/>
          <w:sz w:val="32"/>
        </w:rPr>
      </w:pPr>
      <w:r>
        <w:rPr>
          <w:rFonts w:eastAsia="黑体" w:hAnsi="黑体" w:hint="eastAsia"/>
          <w:spacing w:val="-6"/>
          <w:kern w:val="32"/>
          <w:sz w:val="32"/>
        </w:rPr>
        <w:lastRenderedPageBreak/>
        <w:t>第八章</w:t>
      </w:r>
      <w:r>
        <w:rPr>
          <w:rFonts w:eastAsia="黑体" w:hAnsi="黑体" w:hint="eastAsia"/>
          <w:spacing w:val="-6"/>
          <w:kern w:val="32"/>
          <w:sz w:val="32"/>
        </w:rPr>
        <w:t xml:space="preserve">  </w:t>
      </w:r>
      <w:r>
        <w:rPr>
          <w:rFonts w:eastAsia="黑体" w:hAnsi="黑体" w:hint="eastAsia"/>
          <w:spacing w:val="-6"/>
          <w:kern w:val="32"/>
          <w:sz w:val="32"/>
        </w:rPr>
        <w:t>权益维护</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第六十六条 </w:t>
      </w:r>
      <w:r>
        <w:rPr>
          <w:rFonts w:eastAsia="仿宋_GB2312" w:hint="eastAsia"/>
          <w:spacing w:val="-6"/>
          <w:kern w:val="32"/>
          <w:sz w:val="32"/>
        </w:rPr>
        <w:t xml:space="preserve"> </w:t>
      </w:r>
      <w:r>
        <w:rPr>
          <w:rFonts w:eastAsia="仿宋_GB2312" w:hint="eastAsia"/>
          <w:spacing w:val="-6"/>
          <w:kern w:val="32"/>
          <w:sz w:val="32"/>
        </w:rPr>
        <w:t>残疾人合法权益受到侵害的，有权要求有关部门依法处理；有关部门应当依法查处，并将处理结果及时告知残疾人。</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第六十七条</w:t>
      </w:r>
      <w:r>
        <w:rPr>
          <w:rFonts w:eastAsia="仿宋_GB2312" w:hint="eastAsia"/>
          <w:spacing w:val="-6"/>
          <w:kern w:val="32"/>
          <w:sz w:val="32"/>
        </w:rPr>
        <w:t xml:space="preserve">  </w:t>
      </w:r>
      <w:r>
        <w:rPr>
          <w:rFonts w:eastAsia="仿宋_GB2312" w:hint="eastAsia"/>
          <w:spacing w:val="-6"/>
          <w:kern w:val="32"/>
          <w:sz w:val="32"/>
        </w:rPr>
        <w:t>残疾人合法权益受到侵害的，可以向残疾人组织投诉，残疾人组织依照《中华人民共和国残疾人保障法》进行调处，并将调处结果告知残疾人。</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第六十八条</w:t>
      </w:r>
      <w:r>
        <w:rPr>
          <w:rFonts w:eastAsia="仿宋_GB2312" w:hint="eastAsia"/>
          <w:spacing w:val="-6"/>
          <w:kern w:val="32"/>
          <w:sz w:val="32"/>
        </w:rPr>
        <w:t xml:space="preserve">  </w:t>
      </w:r>
      <w:r>
        <w:rPr>
          <w:rFonts w:eastAsia="仿宋_GB2312" w:hint="eastAsia"/>
          <w:spacing w:val="-6"/>
          <w:kern w:val="32"/>
          <w:sz w:val="32"/>
        </w:rPr>
        <w:t>法律援助机构依法为符合条件的残疾人提供法律援助服务，简化相关程序，并逐步放宽残疾人获得法律援助服务的条件限制。</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第六十九条 </w:t>
      </w:r>
      <w:r>
        <w:rPr>
          <w:rFonts w:eastAsia="仿宋_GB2312" w:hint="eastAsia"/>
          <w:spacing w:val="-6"/>
          <w:kern w:val="32"/>
          <w:sz w:val="32"/>
        </w:rPr>
        <w:t xml:space="preserve"> </w:t>
      </w:r>
      <w:r>
        <w:rPr>
          <w:rFonts w:eastAsia="仿宋_GB2312" w:hint="eastAsia"/>
          <w:spacing w:val="-6"/>
          <w:kern w:val="32"/>
          <w:sz w:val="32"/>
        </w:rPr>
        <w:t>市残联应当会同公安、司法行政、民政、人力资源社会保障、教育、卫生等部门和单位，积极协调推动与法院、检察院共同建立残疾人法律救助工作协调机制，制定实施残疾人法律救助政策，协调解决残疾人法律救助重大问题。</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第七十条  </w:t>
      </w:r>
      <w:r>
        <w:rPr>
          <w:rFonts w:eastAsia="仿宋_GB2312" w:hint="eastAsia"/>
          <w:spacing w:val="-6"/>
          <w:kern w:val="32"/>
          <w:sz w:val="32"/>
        </w:rPr>
        <w:t>残疾人法律救助机构依法为残疾人免费提供法律救助服务。</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eastAsia="仿宋_GB2312" w:hint="eastAsia"/>
          <w:spacing w:val="-6"/>
          <w:kern w:val="32"/>
          <w:sz w:val="32"/>
        </w:rPr>
        <w:t>残疾人法律救助机构的工作经费纳入同级财政预算，予以保障。</w:t>
      </w:r>
    </w:p>
    <w:p w:rsidR="005D1E92" w:rsidRDefault="005D1E92">
      <w:pPr>
        <w:suppressLineNumbers/>
        <w:adjustRightInd w:val="0"/>
        <w:snapToGrid w:val="0"/>
        <w:spacing w:line="574" w:lineRule="exact"/>
        <w:ind w:firstLineChars="200" w:firstLine="616"/>
        <w:rPr>
          <w:rFonts w:eastAsia="仿宋_GB2312"/>
          <w:spacing w:val="-6"/>
          <w:kern w:val="32"/>
          <w:sz w:val="32"/>
        </w:rPr>
      </w:pPr>
    </w:p>
    <w:p w:rsidR="005D1E92" w:rsidRDefault="00B208B1">
      <w:pPr>
        <w:suppressLineNumbers/>
        <w:adjustRightInd w:val="0"/>
        <w:snapToGrid w:val="0"/>
        <w:spacing w:line="574" w:lineRule="exact"/>
        <w:jc w:val="center"/>
        <w:rPr>
          <w:rFonts w:eastAsia="黑体" w:hAnsi="黑体"/>
          <w:spacing w:val="-6"/>
          <w:kern w:val="32"/>
          <w:sz w:val="32"/>
        </w:rPr>
      </w:pPr>
      <w:r>
        <w:rPr>
          <w:rFonts w:eastAsia="黑体" w:hAnsi="黑体" w:hint="eastAsia"/>
          <w:spacing w:val="-6"/>
          <w:kern w:val="32"/>
          <w:sz w:val="32"/>
        </w:rPr>
        <w:t>第九章</w:t>
      </w:r>
      <w:r>
        <w:rPr>
          <w:rFonts w:eastAsia="黑体" w:hAnsi="黑体" w:hint="eastAsia"/>
          <w:spacing w:val="-6"/>
          <w:kern w:val="32"/>
          <w:sz w:val="32"/>
        </w:rPr>
        <w:t xml:space="preserve">  </w:t>
      </w:r>
      <w:r>
        <w:rPr>
          <w:rFonts w:eastAsia="黑体" w:hAnsi="黑体" w:hint="eastAsia"/>
          <w:spacing w:val="-6"/>
          <w:kern w:val="32"/>
          <w:sz w:val="32"/>
        </w:rPr>
        <w:t>附</w:t>
      </w:r>
      <w:r>
        <w:rPr>
          <w:rFonts w:eastAsia="黑体" w:hAnsi="黑体" w:hint="eastAsia"/>
          <w:spacing w:val="-6"/>
          <w:kern w:val="32"/>
          <w:sz w:val="32"/>
        </w:rPr>
        <w:t xml:space="preserve">  </w:t>
      </w:r>
      <w:r>
        <w:rPr>
          <w:rFonts w:eastAsia="黑体" w:hAnsi="黑体" w:hint="eastAsia"/>
          <w:spacing w:val="-6"/>
          <w:kern w:val="32"/>
          <w:sz w:val="32"/>
        </w:rPr>
        <w:t>则</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第七十一条</w:t>
      </w:r>
      <w:r>
        <w:rPr>
          <w:rFonts w:eastAsia="仿宋_GB2312" w:hint="eastAsia"/>
          <w:spacing w:val="-6"/>
          <w:kern w:val="32"/>
          <w:sz w:val="32"/>
        </w:rPr>
        <w:t xml:space="preserve">  </w:t>
      </w:r>
      <w:r>
        <w:rPr>
          <w:rFonts w:eastAsia="仿宋_GB2312" w:hint="eastAsia"/>
          <w:spacing w:val="-6"/>
          <w:kern w:val="32"/>
          <w:sz w:val="32"/>
        </w:rPr>
        <w:t>本办法的条款应根据社会发展适时进行调整。</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第七十二条</w:t>
      </w:r>
      <w:r>
        <w:rPr>
          <w:rFonts w:eastAsia="仿宋_GB2312" w:hint="eastAsia"/>
          <w:spacing w:val="-6"/>
          <w:kern w:val="32"/>
          <w:sz w:val="32"/>
        </w:rPr>
        <w:t xml:space="preserve">  </w:t>
      </w:r>
      <w:r>
        <w:rPr>
          <w:rFonts w:eastAsia="仿宋_GB2312" w:hint="eastAsia"/>
          <w:spacing w:val="-6"/>
          <w:kern w:val="32"/>
          <w:sz w:val="32"/>
        </w:rPr>
        <w:t>本办法补贴（助）、救助金不计入低保、低收</w:t>
      </w:r>
      <w:r>
        <w:rPr>
          <w:rFonts w:eastAsia="仿宋_GB2312" w:hint="eastAsia"/>
          <w:spacing w:val="-6"/>
          <w:kern w:val="32"/>
          <w:sz w:val="32"/>
        </w:rPr>
        <w:lastRenderedPageBreak/>
        <w:t>入家庭收入的计算范围。第六条至第十六条的具体实施细则以《中山市残疾人精准康复服务行动实施方案》为准。</w:t>
      </w:r>
    </w:p>
    <w:p w:rsidR="005D1E92" w:rsidRDefault="00B208B1">
      <w:pPr>
        <w:suppressLineNumbers/>
        <w:adjustRightInd w:val="0"/>
        <w:snapToGrid w:val="0"/>
        <w:spacing w:line="574" w:lineRule="exact"/>
        <w:ind w:firstLineChars="200" w:firstLine="616"/>
        <w:rPr>
          <w:rFonts w:eastAsia="仿宋_GB2312"/>
          <w:spacing w:val="-6"/>
          <w:kern w:val="32"/>
          <w:sz w:val="32"/>
        </w:rPr>
      </w:pPr>
      <w:r>
        <w:rPr>
          <w:rFonts w:ascii="黑体" w:eastAsia="黑体" w:hAnsi="黑体" w:hint="eastAsia"/>
          <w:spacing w:val="-6"/>
          <w:kern w:val="32"/>
          <w:sz w:val="32"/>
        </w:rPr>
        <w:t xml:space="preserve">第七十三条  </w:t>
      </w:r>
      <w:r>
        <w:rPr>
          <w:rFonts w:eastAsia="仿宋_GB2312" w:hint="eastAsia"/>
          <w:spacing w:val="-6"/>
          <w:kern w:val="32"/>
          <w:sz w:val="32"/>
        </w:rPr>
        <w:t>本办法自</w:t>
      </w:r>
      <w:r>
        <w:rPr>
          <w:rFonts w:eastAsia="仿宋_GB2312" w:hint="eastAsia"/>
          <w:spacing w:val="-6"/>
          <w:kern w:val="32"/>
          <w:sz w:val="32"/>
        </w:rPr>
        <w:t>2017</w:t>
      </w:r>
      <w:r>
        <w:rPr>
          <w:rFonts w:eastAsia="仿宋_GB2312" w:hint="eastAsia"/>
          <w:spacing w:val="-6"/>
          <w:kern w:val="32"/>
          <w:sz w:val="32"/>
        </w:rPr>
        <w:t>年</w:t>
      </w:r>
      <w:r>
        <w:rPr>
          <w:rFonts w:eastAsia="仿宋_GB2312" w:hint="eastAsia"/>
          <w:spacing w:val="-6"/>
          <w:kern w:val="32"/>
          <w:sz w:val="32"/>
        </w:rPr>
        <w:t>7</w:t>
      </w:r>
      <w:r>
        <w:rPr>
          <w:rFonts w:eastAsia="仿宋_GB2312" w:hint="eastAsia"/>
          <w:spacing w:val="-6"/>
          <w:kern w:val="32"/>
          <w:sz w:val="32"/>
        </w:rPr>
        <w:t>月</w:t>
      </w:r>
      <w:r>
        <w:rPr>
          <w:rFonts w:eastAsia="仿宋_GB2312" w:hint="eastAsia"/>
          <w:spacing w:val="-6"/>
          <w:kern w:val="32"/>
          <w:sz w:val="32"/>
        </w:rPr>
        <w:t>1</w:t>
      </w:r>
      <w:r>
        <w:rPr>
          <w:rFonts w:eastAsia="仿宋_GB2312" w:hint="eastAsia"/>
          <w:spacing w:val="-6"/>
          <w:kern w:val="32"/>
          <w:sz w:val="32"/>
        </w:rPr>
        <w:t>日起施行，有效期为</w:t>
      </w:r>
      <w:r>
        <w:rPr>
          <w:rFonts w:eastAsia="仿宋_GB2312" w:hint="eastAsia"/>
          <w:spacing w:val="-6"/>
          <w:kern w:val="32"/>
          <w:sz w:val="32"/>
        </w:rPr>
        <w:t>5</w:t>
      </w:r>
      <w:r>
        <w:rPr>
          <w:rFonts w:eastAsia="仿宋_GB2312" w:hint="eastAsia"/>
          <w:spacing w:val="-6"/>
          <w:kern w:val="32"/>
          <w:sz w:val="32"/>
        </w:rPr>
        <w:t>年。过去有关规定与本办法不一致的，以本办法为准。</w:t>
      </w:r>
      <w:r>
        <w:rPr>
          <w:rFonts w:eastAsia="仿宋_GB2312" w:hint="eastAsia"/>
          <w:spacing w:val="-6"/>
          <w:kern w:val="32"/>
          <w:sz w:val="32"/>
        </w:rPr>
        <w:t>2005</w:t>
      </w:r>
      <w:r>
        <w:rPr>
          <w:rFonts w:eastAsia="仿宋_GB2312" w:hint="eastAsia"/>
          <w:spacing w:val="-6"/>
          <w:kern w:val="32"/>
          <w:sz w:val="32"/>
        </w:rPr>
        <w:t>年印发的《中山市残疾人优惠扶助暂行办法》（中府〔</w:t>
      </w:r>
      <w:r>
        <w:rPr>
          <w:rFonts w:eastAsia="仿宋_GB2312" w:hint="eastAsia"/>
          <w:spacing w:val="-6"/>
          <w:kern w:val="32"/>
          <w:sz w:val="32"/>
        </w:rPr>
        <w:t>2005</w:t>
      </w:r>
      <w:r>
        <w:rPr>
          <w:rFonts w:eastAsia="仿宋_GB2312" w:hint="eastAsia"/>
          <w:spacing w:val="-6"/>
          <w:kern w:val="32"/>
          <w:sz w:val="32"/>
        </w:rPr>
        <w:t>〕</w:t>
      </w:r>
      <w:r>
        <w:rPr>
          <w:rFonts w:eastAsia="仿宋_GB2312" w:hint="eastAsia"/>
          <w:spacing w:val="-6"/>
          <w:kern w:val="32"/>
          <w:sz w:val="32"/>
        </w:rPr>
        <w:t>180</w:t>
      </w:r>
      <w:r>
        <w:rPr>
          <w:rFonts w:eastAsia="仿宋_GB2312" w:hint="eastAsia"/>
          <w:spacing w:val="-6"/>
          <w:kern w:val="32"/>
          <w:sz w:val="32"/>
        </w:rPr>
        <w:t>号）自本办法施行之日起废止。</w:t>
      </w: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5D1E92">
      <w:pPr>
        <w:adjustRightInd w:val="0"/>
        <w:snapToGrid w:val="0"/>
        <w:spacing w:line="574" w:lineRule="exact"/>
        <w:rPr>
          <w:rFonts w:eastAsia="仿宋_GB2312"/>
          <w:snapToGrid w:val="0"/>
          <w:spacing w:val="-6"/>
          <w:kern w:val="0"/>
          <w:sz w:val="32"/>
          <w:szCs w:val="32"/>
        </w:rPr>
      </w:pPr>
    </w:p>
    <w:p w:rsidR="005D1E92" w:rsidRDefault="00B208B1">
      <w:pPr>
        <w:adjustRightInd w:val="0"/>
        <w:snapToGrid w:val="0"/>
        <w:spacing w:line="574" w:lineRule="exact"/>
        <w:rPr>
          <w:rFonts w:eastAsia="仿宋_GB2312"/>
          <w:spacing w:val="-6"/>
          <w:kern w:val="0"/>
          <w:sz w:val="32"/>
          <w:szCs w:val="32"/>
        </w:rPr>
      </w:pPr>
      <w:r>
        <w:rPr>
          <w:rFonts w:ascii="黑体" w:eastAsia="黑体" w:hAnsi="黑体" w:hint="eastAsia"/>
          <w:spacing w:val="-6"/>
          <w:kern w:val="0"/>
          <w:sz w:val="32"/>
          <w:szCs w:val="32"/>
        </w:rPr>
        <w:t>公开方式</w:t>
      </w:r>
      <w:r>
        <w:rPr>
          <w:rFonts w:ascii="仿宋_GB2312" w:eastAsia="仿宋_GB2312" w:hint="eastAsia"/>
          <w:spacing w:val="-6"/>
          <w:kern w:val="0"/>
          <w:sz w:val="32"/>
          <w:szCs w:val="32"/>
        </w:rPr>
        <w:t>：主动公开</w:t>
      </w:r>
    </w:p>
    <w:p w:rsidR="005D1E92" w:rsidRDefault="00B208B1">
      <w:pPr>
        <w:adjustRightInd w:val="0"/>
        <w:snapToGrid w:val="0"/>
        <w:spacing w:line="574" w:lineRule="exact"/>
        <w:rPr>
          <w:rFonts w:eastAsia="仿宋_GB2312"/>
          <w:spacing w:val="-6"/>
          <w:kern w:val="0"/>
          <w:sz w:val="32"/>
          <w:szCs w:val="32"/>
        </w:rPr>
      </w:pPr>
      <w:r>
        <w:rPr>
          <w:rFonts w:eastAsia="仿宋_GB2312"/>
          <w:spacing w:val="-6"/>
          <w:kern w:val="0"/>
          <w:sz w:val="32"/>
          <w:szCs w:val="32"/>
        </w:rPr>
        <w:t xml:space="preserve"> </w:t>
      </w:r>
    </w:p>
    <w:tbl>
      <w:tblPr>
        <w:tblW w:w="0" w:type="auto"/>
        <w:jc w:val="center"/>
        <w:tblLayout w:type="fixed"/>
        <w:tblLook w:val="0000"/>
      </w:tblPr>
      <w:tblGrid>
        <w:gridCol w:w="9066"/>
      </w:tblGrid>
      <w:tr w:rsidR="005D1E92">
        <w:trPr>
          <w:trHeight w:val="1092"/>
          <w:jc w:val="center"/>
        </w:trPr>
        <w:tc>
          <w:tcPr>
            <w:tcW w:w="9066" w:type="dxa"/>
            <w:tcBorders>
              <w:top w:val="single" w:sz="4" w:space="0" w:color="auto"/>
              <w:left w:val="nil"/>
              <w:bottom w:val="single" w:sz="4" w:space="0" w:color="auto"/>
              <w:right w:val="nil"/>
            </w:tcBorders>
            <w:vAlign w:val="center"/>
          </w:tcPr>
          <w:p w:rsidR="005D1E92" w:rsidRDefault="00B208B1">
            <w:pPr>
              <w:adjustRightInd w:val="0"/>
              <w:snapToGrid w:val="0"/>
              <w:spacing w:line="264" w:lineRule="auto"/>
              <w:ind w:firstLineChars="100" w:firstLine="268"/>
              <w:rPr>
                <w:rFonts w:ascii="仿宋_GB2312" w:eastAsia="仿宋_GB2312"/>
                <w:spacing w:val="-6"/>
                <w:kern w:val="0"/>
                <w:sz w:val="28"/>
                <w:szCs w:val="28"/>
              </w:rPr>
            </w:pPr>
            <w:r>
              <w:rPr>
                <w:rFonts w:ascii="仿宋_GB2312" w:eastAsia="仿宋_GB2312" w:hint="eastAsia"/>
                <w:spacing w:val="-6"/>
                <w:kern w:val="0"/>
                <w:sz w:val="28"/>
                <w:szCs w:val="28"/>
              </w:rPr>
              <w:t>抄送：市委有关部委办，市人大办公室，市政协办公室，市纪委，中山</w:t>
            </w:r>
          </w:p>
          <w:p w:rsidR="005D1E92" w:rsidRDefault="00B208B1">
            <w:pPr>
              <w:adjustRightInd w:val="0"/>
              <w:snapToGrid w:val="0"/>
              <w:spacing w:line="264" w:lineRule="auto"/>
              <w:ind w:firstLineChars="100" w:firstLine="268"/>
              <w:rPr>
                <w:rFonts w:ascii="仿宋_GB2312" w:eastAsia="仿宋_GB2312"/>
                <w:spacing w:val="-6"/>
                <w:kern w:val="0"/>
                <w:sz w:val="28"/>
                <w:szCs w:val="28"/>
              </w:rPr>
            </w:pPr>
            <w:r>
              <w:rPr>
                <w:rFonts w:ascii="仿宋_GB2312" w:eastAsia="仿宋_GB2312" w:hint="eastAsia"/>
                <w:spacing w:val="-6"/>
                <w:kern w:val="0"/>
                <w:sz w:val="28"/>
                <w:szCs w:val="28"/>
              </w:rPr>
              <w:t xml:space="preserve">　　　军分区，市中级法院，市检察院。</w:t>
            </w:r>
          </w:p>
        </w:tc>
      </w:tr>
      <w:tr w:rsidR="005D1E92">
        <w:trPr>
          <w:trHeight w:val="510"/>
          <w:jc w:val="center"/>
        </w:trPr>
        <w:tc>
          <w:tcPr>
            <w:tcW w:w="9066" w:type="dxa"/>
            <w:tcBorders>
              <w:top w:val="single" w:sz="4" w:space="0" w:color="auto"/>
              <w:left w:val="nil"/>
              <w:bottom w:val="single" w:sz="4" w:space="0" w:color="auto"/>
              <w:right w:val="nil"/>
            </w:tcBorders>
            <w:vAlign w:val="center"/>
          </w:tcPr>
          <w:p w:rsidR="005D1E92" w:rsidRDefault="00B208B1">
            <w:pPr>
              <w:ind w:firstLineChars="100" w:firstLine="268"/>
              <w:rPr>
                <w:rFonts w:eastAsia="仿宋_GB2312"/>
                <w:spacing w:val="-6"/>
                <w:kern w:val="0"/>
                <w:sz w:val="28"/>
                <w:szCs w:val="28"/>
              </w:rPr>
            </w:pPr>
            <w:r>
              <w:rPr>
                <w:rFonts w:ascii="仿宋_GB2312" w:eastAsia="仿宋_GB2312" w:hint="eastAsia"/>
                <w:spacing w:val="-6"/>
                <w:kern w:val="0"/>
                <w:sz w:val="28"/>
                <w:szCs w:val="28"/>
              </w:rPr>
              <w:t>中山市人民政府办公室</w:t>
            </w:r>
            <w:r>
              <w:rPr>
                <w:rFonts w:eastAsia="仿宋_GB2312"/>
                <w:spacing w:val="-6"/>
                <w:kern w:val="0"/>
                <w:sz w:val="28"/>
                <w:szCs w:val="28"/>
              </w:rPr>
              <w:t xml:space="preserve">        </w:t>
            </w:r>
            <w:r>
              <w:rPr>
                <w:rFonts w:eastAsia="仿宋_GB2312" w:hint="eastAsia"/>
                <w:spacing w:val="-6"/>
                <w:kern w:val="0"/>
                <w:sz w:val="28"/>
                <w:szCs w:val="28"/>
              </w:rPr>
              <w:t xml:space="preserve">       </w:t>
            </w:r>
            <w:r>
              <w:rPr>
                <w:rFonts w:eastAsia="仿宋_GB2312"/>
                <w:spacing w:val="-6"/>
                <w:kern w:val="0"/>
                <w:sz w:val="28"/>
                <w:szCs w:val="28"/>
              </w:rPr>
              <w:t xml:space="preserve">          2017</w:t>
            </w:r>
            <w:r>
              <w:rPr>
                <w:rFonts w:eastAsia="仿宋_GB2312"/>
                <w:spacing w:val="-6"/>
                <w:kern w:val="0"/>
                <w:sz w:val="28"/>
                <w:szCs w:val="28"/>
              </w:rPr>
              <w:t>年</w:t>
            </w:r>
            <w:r>
              <w:rPr>
                <w:rFonts w:eastAsia="仿宋_GB2312"/>
                <w:spacing w:val="-6"/>
                <w:kern w:val="0"/>
                <w:sz w:val="28"/>
                <w:szCs w:val="28"/>
              </w:rPr>
              <w:t>6</w:t>
            </w:r>
            <w:r>
              <w:rPr>
                <w:rFonts w:eastAsia="仿宋_GB2312"/>
                <w:spacing w:val="-6"/>
                <w:kern w:val="0"/>
                <w:sz w:val="28"/>
                <w:szCs w:val="28"/>
              </w:rPr>
              <w:t>月</w:t>
            </w:r>
            <w:r>
              <w:rPr>
                <w:rFonts w:eastAsia="仿宋_GB2312"/>
                <w:spacing w:val="-6"/>
                <w:kern w:val="0"/>
                <w:sz w:val="28"/>
                <w:szCs w:val="28"/>
              </w:rPr>
              <w:t>2</w:t>
            </w:r>
            <w:r>
              <w:rPr>
                <w:rFonts w:eastAsia="仿宋_GB2312"/>
                <w:spacing w:val="-6"/>
                <w:kern w:val="0"/>
                <w:sz w:val="28"/>
                <w:szCs w:val="28"/>
              </w:rPr>
              <w:t>日印发</w:t>
            </w:r>
            <w:r>
              <w:rPr>
                <w:rFonts w:eastAsia="仿宋_GB2312"/>
                <w:spacing w:val="-6"/>
                <w:kern w:val="0"/>
                <w:sz w:val="28"/>
                <w:szCs w:val="28"/>
              </w:rPr>
              <w:t xml:space="preserve">  </w:t>
            </w:r>
          </w:p>
        </w:tc>
      </w:tr>
    </w:tbl>
    <w:p w:rsidR="00B208B1" w:rsidRDefault="00B208B1">
      <w:pPr>
        <w:adjustRightInd w:val="0"/>
        <w:snapToGrid w:val="0"/>
        <w:spacing w:line="20" w:lineRule="exact"/>
        <w:ind w:firstLineChars="200" w:firstLine="420"/>
        <w:rPr>
          <w:szCs w:val="21"/>
        </w:rPr>
      </w:pPr>
      <w:r>
        <w:rPr>
          <w:szCs w:val="21"/>
        </w:rPr>
        <w:t xml:space="preserve"> </w:t>
      </w:r>
    </w:p>
    <w:sectPr w:rsidR="00B208B1" w:rsidSect="005D1E92">
      <w:headerReference w:type="even" r:id="rId8"/>
      <w:headerReference w:type="default" r:id="rId9"/>
      <w:footerReference w:type="even" r:id="rId10"/>
      <w:footerReference w:type="default" r:id="rId11"/>
      <w:headerReference w:type="first" r:id="rId12"/>
      <w:footerReference w:type="first" r:id="rId13"/>
      <w:pgSz w:w="11907" w:h="16840"/>
      <w:pgMar w:top="2098" w:right="1588" w:bottom="2098" w:left="1588" w:header="0" w:footer="1701" w:gutter="0"/>
      <w:pgNumType w:fmt="numberInDash"/>
      <w:cols w:space="720"/>
      <w:docGrid w:linePitch="4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8B1" w:rsidRDefault="00B208B1">
      <w:r>
        <w:separator/>
      </w:r>
    </w:p>
  </w:endnote>
  <w:endnote w:type="continuationSeparator" w:id="1">
    <w:p w:rsidR="00B208B1" w:rsidRDefault="00B20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92" w:rsidRDefault="001626EE">
    <w:pPr>
      <w:pStyle w:val="a5"/>
      <w:framePr w:wrap="around" w:vAnchor="text" w:hAnchor="margin" w:xAlign="outside" w:y="1"/>
      <w:rPr>
        <w:rStyle w:val="a3"/>
      </w:rPr>
    </w:pPr>
    <w:r>
      <w:fldChar w:fldCharType="begin"/>
    </w:r>
    <w:r w:rsidR="00B208B1">
      <w:rPr>
        <w:rStyle w:val="a3"/>
      </w:rPr>
      <w:instrText xml:space="preserve">PAGE  </w:instrText>
    </w:r>
    <w:r>
      <w:fldChar w:fldCharType="end"/>
    </w:r>
  </w:p>
  <w:p w:rsidR="005D1E92" w:rsidRDefault="005D1E9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92" w:rsidRDefault="001626EE">
    <w:pPr>
      <w:pStyle w:val="a5"/>
      <w:framePr w:wrap="around" w:vAnchor="text" w:hAnchor="margin" w:xAlign="outside" w:y="1"/>
      <w:rPr>
        <w:rStyle w:val="a3"/>
        <w:rFonts w:ascii="仿宋_GB2312" w:eastAsia="仿宋_GB2312"/>
        <w:sz w:val="28"/>
        <w:szCs w:val="28"/>
      </w:rPr>
    </w:pPr>
    <w:r>
      <w:rPr>
        <w:rFonts w:ascii="仿宋_GB2312" w:eastAsia="仿宋_GB2312" w:hint="eastAsia"/>
        <w:sz w:val="28"/>
        <w:szCs w:val="28"/>
      </w:rPr>
      <w:fldChar w:fldCharType="begin"/>
    </w:r>
    <w:r w:rsidR="00B208B1">
      <w:rPr>
        <w:rStyle w:val="a3"/>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BB0357">
      <w:rPr>
        <w:rStyle w:val="a3"/>
        <w:rFonts w:ascii="仿宋_GB2312" w:eastAsia="仿宋_GB2312"/>
        <w:noProof/>
        <w:sz w:val="28"/>
        <w:szCs w:val="28"/>
      </w:rPr>
      <w:t>- 2 -</w:t>
    </w:r>
    <w:r>
      <w:rPr>
        <w:rFonts w:ascii="仿宋_GB2312" w:eastAsia="仿宋_GB2312" w:hint="eastAsia"/>
        <w:sz w:val="28"/>
        <w:szCs w:val="28"/>
      </w:rPr>
      <w:fldChar w:fldCharType="end"/>
    </w:r>
  </w:p>
  <w:p w:rsidR="005D1E92" w:rsidRDefault="005D1E92">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9A" w:rsidRDefault="000C1E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8B1" w:rsidRDefault="00B208B1">
      <w:r>
        <w:separator/>
      </w:r>
    </w:p>
  </w:footnote>
  <w:footnote w:type="continuationSeparator" w:id="1">
    <w:p w:rsidR="00B208B1" w:rsidRDefault="00B20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9A" w:rsidRDefault="000C1E9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9A" w:rsidRDefault="000C1E9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9A" w:rsidRDefault="000C1E9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oNotTrackMoves/>
  <w:documentProtection w:edit="forms" w:enforcement="1" w:cryptProviderType="rsaFull" w:cryptAlgorithmClass="hash" w:cryptAlgorithmType="typeAny" w:cryptAlgorithmSid="4" w:cryptSpinCount="50000" w:hash="PU1xXi/ezO8g3MwguBbT5hZDtYc=" w:salt="vc2Ldj6XmfdSmjcIG63XqQ=="/>
  <w:defaultTabStop w:val="420"/>
  <w:drawingGridHorizontalSpacing w:val="105"/>
  <w:drawingGridVerticalSpacing w:val="445"/>
  <w:displayHorizontalDrawingGridEvery w:val="0"/>
  <w:characterSpacingControl w:val="doNotCompress"/>
  <w:hdrShapeDefaults>
    <o:shapedefaults v:ext="edit" spidmax="4097"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69A7599F-1702-4C4D-A4D8-49B2B89CFF0D}" w:val="FlJHKcrOvgRLd0aPW1I+T79Azn2=u/pf4SU5hMyCGDwXQBtEiZbj8qmo3eYVs6xNk"/>
    <w:docVar w:name="DocumentID" w:val="{B67D788C-D780-4D44-ACD1-56B8C3F1E9D8}"/>
  </w:docVars>
  <w:rsids>
    <w:rsidRoot w:val="001402D7"/>
    <w:rsid w:val="00000D3E"/>
    <w:rsid w:val="000018E4"/>
    <w:rsid w:val="0000337A"/>
    <w:rsid w:val="00003869"/>
    <w:rsid w:val="000045F9"/>
    <w:rsid w:val="000046FC"/>
    <w:rsid w:val="000131A5"/>
    <w:rsid w:val="00014733"/>
    <w:rsid w:val="00014B4C"/>
    <w:rsid w:val="00015656"/>
    <w:rsid w:val="00016AE4"/>
    <w:rsid w:val="00016FBF"/>
    <w:rsid w:val="00017F29"/>
    <w:rsid w:val="00023255"/>
    <w:rsid w:val="00033BC2"/>
    <w:rsid w:val="000342E9"/>
    <w:rsid w:val="00034DAF"/>
    <w:rsid w:val="00037987"/>
    <w:rsid w:val="000409E0"/>
    <w:rsid w:val="000413E5"/>
    <w:rsid w:val="00042C90"/>
    <w:rsid w:val="00044439"/>
    <w:rsid w:val="00047BE2"/>
    <w:rsid w:val="00050791"/>
    <w:rsid w:val="000512FD"/>
    <w:rsid w:val="00051C9A"/>
    <w:rsid w:val="00051DDA"/>
    <w:rsid w:val="00052933"/>
    <w:rsid w:val="000544BF"/>
    <w:rsid w:val="00060419"/>
    <w:rsid w:val="00061978"/>
    <w:rsid w:val="00064F87"/>
    <w:rsid w:val="0006613A"/>
    <w:rsid w:val="00066F44"/>
    <w:rsid w:val="00067F77"/>
    <w:rsid w:val="00070B8B"/>
    <w:rsid w:val="00071CFA"/>
    <w:rsid w:val="0007211E"/>
    <w:rsid w:val="000730F7"/>
    <w:rsid w:val="000760E1"/>
    <w:rsid w:val="00077668"/>
    <w:rsid w:val="000776D8"/>
    <w:rsid w:val="00081AC0"/>
    <w:rsid w:val="0008319A"/>
    <w:rsid w:val="00085662"/>
    <w:rsid w:val="00087378"/>
    <w:rsid w:val="0009025F"/>
    <w:rsid w:val="00091E61"/>
    <w:rsid w:val="00092BF6"/>
    <w:rsid w:val="0009480D"/>
    <w:rsid w:val="0009725E"/>
    <w:rsid w:val="000A5D4F"/>
    <w:rsid w:val="000A7958"/>
    <w:rsid w:val="000B3A0A"/>
    <w:rsid w:val="000C1E24"/>
    <w:rsid w:val="000C1E9A"/>
    <w:rsid w:val="000C40B5"/>
    <w:rsid w:val="000C622B"/>
    <w:rsid w:val="000C63E1"/>
    <w:rsid w:val="000C754D"/>
    <w:rsid w:val="000C79A0"/>
    <w:rsid w:val="000D1481"/>
    <w:rsid w:val="000D2FB3"/>
    <w:rsid w:val="000D41F7"/>
    <w:rsid w:val="000D4F33"/>
    <w:rsid w:val="000D585B"/>
    <w:rsid w:val="000E1F93"/>
    <w:rsid w:val="000E21B2"/>
    <w:rsid w:val="000E2561"/>
    <w:rsid w:val="000E3662"/>
    <w:rsid w:val="000E7558"/>
    <w:rsid w:val="000E77E1"/>
    <w:rsid w:val="000F0A59"/>
    <w:rsid w:val="000F0E15"/>
    <w:rsid w:val="000F3A35"/>
    <w:rsid w:val="000F3A8B"/>
    <w:rsid w:val="000F5418"/>
    <w:rsid w:val="000F5BDD"/>
    <w:rsid w:val="000F609F"/>
    <w:rsid w:val="00100BB1"/>
    <w:rsid w:val="00102235"/>
    <w:rsid w:val="0010541A"/>
    <w:rsid w:val="00107997"/>
    <w:rsid w:val="00110385"/>
    <w:rsid w:val="00112A93"/>
    <w:rsid w:val="00112DE3"/>
    <w:rsid w:val="00113425"/>
    <w:rsid w:val="00114E12"/>
    <w:rsid w:val="00115ECB"/>
    <w:rsid w:val="001170BE"/>
    <w:rsid w:val="00121F78"/>
    <w:rsid w:val="001224E1"/>
    <w:rsid w:val="00124590"/>
    <w:rsid w:val="00125C57"/>
    <w:rsid w:val="001276DA"/>
    <w:rsid w:val="00132065"/>
    <w:rsid w:val="00134214"/>
    <w:rsid w:val="001402D7"/>
    <w:rsid w:val="001419BA"/>
    <w:rsid w:val="00141B22"/>
    <w:rsid w:val="00144AA7"/>
    <w:rsid w:val="00144EC1"/>
    <w:rsid w:val="00147FC6"/>
    <w:rsid w:val="0015053D"/>
    <w:rsid w:val="00150CDF"/>
    <w:rsid w:val="001511A4"/>
    <w:rsid w:val="00153533"/>
    <w:rsid w:val="00153739"/>
    <w:rsid w:val="001567F1"/>
    <w:rsid w:val="001626EE"/>
    <w:rsid w:val="00162B7C"/>
    <w:rsid w:val="00163107"/>
    <w:rsid w:val="0016454E"/>
    <w:rsid w:val="00167479"/>
    <w:rsid w:val="00170B97"/>
    <w:rsid w:val="001719E3"/>
    <w:rsid w:val="0017222B"/>
    <w:rsid w:val="001726B1"/>
    <w:rsid w:val="0017491F"/>
    <w:rsid w:val="001759F6"/>
    <w:rsid w:val="00175AF1"/>
    <w:rsid w:val="0017699A"/>
    <w:rsid w:val="00177D9F"/>
    <w:rsid w:val="0018092A"/>
    <w:rsid w:val="001815DB"/>
    <w:rsid w:val="00181EF7"/>
    <w:rsid w:val="001824CA"/>
    <w:rsid w:val="00182736"/>
    <w:rsid w:val="00183ED4"/>
    <w:rsid w:val="0018427B"/>
    <w:rsid w:val="00185EAB"/>
    <w:rsid w:val="0019250D"/>
    <w:rsid w:val="001942C7"/>
    <w:rsid w:val="001A15A6"/>
    <w:rsid w:val="001A1C62"/>
    <w:rsid w:val="001A202E"/>
    <w:rsid w:val="001A279B"/>
    <w:rsid w:val="001A686D"/>
    <w:rsid w:val="001A6FED"/>
    <w:rsid w:val="001B0348"/>
    <w:rsid w:val="001B184B"/>
    <w:rsid w:val="001B3A82"/>
    <w:rsid w:val="001B4413"/>
    <w:rsid w:val="001B5C6C"/>
    <w:rsid w:val="001C08E1"/>
    <w:rsid w:val="001C0B2C"/>
    <w:rsid w:val="001C20B4"/>
    <w:rsid w:val="001C598E"/>
    <w:rsid w:val="001C6098"/>
    <w:rsid w:val="001C65F7"/>
    <w:rsid w:val="001D07AF"/>
    <w:rsid w:val="001D445D"/>
    <w:rsid w:val="001D4778"/>
    <w:rsid w:val="001D7DB5"/>
    <w:rsid w:val="001E103A"/>
    <w:rsid w:val="001E156C"/>
    <w:rsid w:val="001E1DCD"/>
    <w:rsid w:val="001E22F9"/>
    <w:rsid w:val="001E3A53"/>
    <w:rsid w:val="001E68B1"/>
    <w:rsid w:val="001F3E36"/>
    <w:rsid w:val="001F60C6"/>
    <w:rsid w:val="001F6474"/>
    <w:rsid w:val="00203210"/>
    <w:rsid w:val="00211349"/>
    <w:rsid w:val="002133D8"/>
    <w:rsid w:val="0021503D"/>
    <w:rsid w:val="00216389"/>
    <w:rsid w:val="00216BA7"/>
    <w:rsid w:val="0022095C"/>
    <w:rsid w:val="00221C1C"/>
    <w:rsid w:val="00223BA8"/>
    <w:rsid w:val="0022580C"/>
    <w:rsid w:val="002304D1"/>
    <w:rsid w:val="00231B51"/>
    <w:rsid w:val="00232A56"/>
    <w:rsid w:val="00232D38"/>
    <w:rsid w:val="0023342A"/>
    <w:rsid w:val="00235B84"/>
    <w:rsid w:val="002362CA"/>
    <w:rsid w:val="00236F35"/>
    <w:rsid w:val="002378A0"/>
    <w:rsid w:val="00242917"/>
    <w:rsid w:val="00242C99"/>
    <w:rsid w:val="00243053"/>
    <w:rsid w:val="00243C13"/>
    <w:rsid w:val="0024441A"/>
    <w:rsid w:val="0024540C"/>
    <w:rsid w:val="00245B26"/>
    <w:rsid w:val="00245EE0"/>
    <w:rsid w:val="00246206"/>
    <w:rsid w:val="002504DE"/>
    <w:rsid w:val="002506E3"/>
    <w:rsid w:val="00250E1B"/>
    <w:rsid w:val="00251A4D"/>
    <w:rsid w:val="002555E1"/>
    <w:rsid w:val="00255926"/>
    <w:rsid w:val="0025639A"/>
    <w:rsid w:val="002605A0"/>
    <w:rsid w:val="0026115D"/>
    <w:rsid w:val="002612BD"/>
    <w:rsid w:val="0026272D"/>
    <w:rsid w:val="00262AFE"/>
    <w:rsid w:val="002658AA"/>
    <w:rsid w:val="0026745D"/>
    <w:rsid w:val="00271B19"/>
    <w:rsid w:val="00271C29"/>
    <w:rsid w:val="002736C1"/>
    <w:rsid w:val="002754F5"/>
    <w:rsid w:val="0027598B"/>
    <w:rsid w:val="00275D99"/>
    <w:rsid w:val="002823CD"/>
    <w:rsid w:val="00283B73"/>
    <w:rsid w:val="00284BF7"/>
    <w:rsid w:val="00284CBD"/>
    <w:rsid w:val="00290187"/>
    <w:rsid w:val="00295384"/>
    <w:rsid w:val="00297482"/>
    <w:rsid w:val="00297729"/>
    <w:rsid w:val="002A006A"/>
    <w:rsid w:val="002A066E"/>
    <w:rsid w:val="002A1422"/>
    <w:rsid w:val="002A2ADC"/>
    <w:rsid w:val="002A3879"/>
    <w:rsid w:val="002A7ABA"/>
    <w:rsid w:val="002B0522"/>
    <w:rsid w:val="002B21A3"/>
    <w:rsid w:val="002B3FF0"/>
    <w:rsid w:val="002B648C"/>
    <w:rsid w:val="002B78EA"/>
    <w:rsid w:val="002C181F"/>
    <w:rsid w:val="002C2368"/>
    <w:rsid w:val="002C351B"/>
    <w:rsid w:val="002C4082"/>
    <w:rsid w:val="002C4C34"/>
    <w:rsid w:val="002C502D"/>
    <w:rsid w:val="002C640F"/>
    <w:rsid w:val="002C6FDC"/>
    <w:rsid w:val="002C7925"/>
    <w:rsid w:val="002C7C7C"/>
    <w:rsid w:val="002D03FA"/>
    <w:rsid w:val="002D200C"/>
    <w:rsid w:val="002D310D"/>
    <w:rsid w:val="002D3A69"/>
    <w:rsid w:val="002D7A8A"/>
    <w:rsid w:val="002E020C"/>
    <w:rsid w:val="002E0D82"/>
    <w:rsid w:val="002E2131"/>
    <w:rsid w:val="002E2227"/>
    <w:rsid w:val="002E2AA2"/>
    <w:rsid w:val="002E3F73"/>
    <w:rsid w:val="002E40F1"/>
    <w:rsid w:val="002E7CE5"/>
    <w:rsid w:val="002F15F6"/>
    <w:rsid w:val="002F1665"/>
    <w:rsid w:val="002F27E2"/>
    <w:rsid w:val="002F3165"/>
    <w:rsid w:val="002F3D3D"/>
    <w:rsid w:val="00300003"/>
    <w:rsid w:val="00300825"/>
    <w:rsid w:val="00301D39"/>
    <w:rsid w:val="00301D65"/>
    <w:rsid w:val="00302270"/>
    <w:rsid w:val="00302E64"/>
    <w:rsid w:val="003032B3"/>
    <w:rsid w:val="0030345D"/>
    <w:rsid w:val="00303CEA"/>
    <w:rsid w:val="0030428C"/>
    <w:rsid w:val="003054B7"/>
    <w:rsid w:val="00307A19"/>
    <w:rsid w:val="0031445E"/>
    <w:rsid w:val="00316F5B"/>
    <w:rsid w:val="00320D2C"/>
    <w:rsid w:val="00322107"/>
    <w:rsid w:val="00324571"/>
    <w:rsid w:val="003267F7"/>
    <w:rsid w:val="00331F70"/>
    <w:rsid w:val="00336C0B"/>
    <w:rsid w:val="00343740"/>
    <w:rsid w:val="0034403E"/>
    <w:rsid w:val="00345F51"/>
    <w:rsid w:val="00350CE3"/>
    <w:rsid w:val="00352989"/>
    <w:rsid w:val="003538D9"/>
    <w:rsid w:val="00353BDB"/>
    <w:rsid w:val="00353D34"/>
    <w:rsid w:val="00354633"/>
    <w:rsid w:val="00354D40"/>
    <w:rsid w:val="00356DF9"/>
    <w:rsid w:val="00356F81"/>
    <w:rsid w:val="00357AF6"/>
    <w:rsid w:val="00361A81"/>
    <w:rsid w:val="00371909"/>
    <w:rsid w:val="00371E97"/>
    <w:rsid w:val="003733EE"/>
    <w:rsid w:val="0037360A"/>
    <w:rsid w:val="00373D09"/>
    <w:rsid w:val="00381E5B"/>
    <w:rsid w:val="00381FC3"/>
    <w:rsid w:val="00383A13"/>
    <w:rsid w:val="00384C78"/>
    <w:rsid w:val="003859C5"/>
    <w:rsid w:val="00386F26"/>
    <w:rsid w:val="003939C5"/>
    <w:rsid w:val="00394B66"/>
    <w:rsid w:val="003A1275"/>
    <w:rsid w:val="003A1610"/>
    <w:rsid w:val="003A6D5F"/>
    <w:rsid w:val="003B018E"/>
    <w:rsid w:val="003B0390"/>
    <w:rsid w:val="003B368D"/>
    <w:rsid w:val="003B3B61"/>
    <w:rsid w:val="003B3CD9"/>
    <w:rsid w:val="003B69A2"/>
    <w:rsid w:val="003C0677"/>
    <w:rsid w:val="003C3743"/>
    <w:rsid w:val="003C7BB7"/>
    <w:rsid w:val="003D023F"/>
    <w:rsid w:val="003D0408"/>
    <w:rsid w:val="003D1AC9"/>
    <w:rsid w:val="003D3999"/>
    <w:rsid w:val="003D76B9"/>
    <w:rsid w:val="003D7AA7"/>
    <w:rsid w:val="003E0458"/>
    <w:rsid w:val="003E1ECF"/>
    <w:rsid w:val="003E24EA"/>
    <w:rsid w:val="003E3844"/>
    <w:rsid w:val="003E3C06"/>
    <w:rsid w:val="003F131A"/>
    <w:rsid w:val="003F1BFD"/>
    <w:rsid w:val="003F2055"/>
    <w:rsid w:val="003F26FA"/>
    <w:rsid w:val="003F3747"/>
    <w:rsid w:val="003F7BB5"/>
    <w:rsid w:val="004023FE"/>
    <w:rsid w:val="00403707"/>
    <w:rsid w:val="0041109E"/>
    <w:rsid w:val="0041146E"/>
    <w:rsid w:val="004118F3"/>
    <w:rsid w:val="00411A25"/>
    <w:rsid w:val="004139D5"/>
    <w:rsid w:val="00414DE8"/>
    <w:rsid w:val="00415E2F"/>
    <w:rsid w:val="004207C6"/>
    <w:rsid w:val="00421C5D"/>
    <w:rsid w:val="004231CD"/>
    <w:rsid w:val="00425EB3"/>
    <w:rsid w:val="00426EE2"/>
    <w:rsid w:val="0042705B"/>
    <w:rsid w:val="00430AED"/>
    <w:rsid w:val="004327AA"/>
    <w:rsid w:val="00432C3D"/>
    <w:rsid w:val="0043393A"/>
    <w:rsid w:val="00434222"/>
    <w:rsid w:val="004344B4"/>
    <w:rsid w:val="0043667B"/>
    <w:rsid w:val="004379CD"/>
    <w:rsid w:val="00437B36"/>
    <w:rsid w:val="00440E14"/>
    <w:rsid w:val="00440F13"/>
    <w:rsid w:val="004430BE"/>
    <w:rsid w:val="00443261"/>
    <w:rsid w:val="00444FCF"/>
    <w:rsid w:val="00444FFD"/>
    <w:rsid w:val="004469AD"/>
    <w:rsid w:val="004506FB"/>
    <w:rsid w:val="00451047"/>
    <w:rsid w:val="00451CCB"/>
    <w:rsid w:val="0045265D"/>
    <w:rsid w:val="00452B00"/>
    <w:rsid w:val="004552CE"/>
    <w:rsid w:val="004569EA"/>
    <w:rsid w:val="00456B15"/>
    <w:rsid w:val="004576C4"/>
    <w:rsid w:val="00460BBA"/>
    <w:rsid w:val="00461BA2"/>
    <w:rsid w:val="00462196"/>
    <w:rsid w:val="00462A75"/>
    <w:rsid w:val="00463BF3"/>
    <w:rsid w:val="0046512C"/>
    <w:rsid w:val="004673E1"/>
    <w:rsid w:val="00467A4C"/>
    <w:rsid w:val="00471942"/>
    <w:rsid w:val="004741DB"/>
    <w:rsid w:val="00476686"/>
    <w:rsid w:val="00477E87"/>
    <w:rsid w:val="004812B1"/>
    <w:rsid w:val="00481C08"/>
    <w:rsid w:val="00481D6A"/>
    <w:rsid w:val="00484622"/>
    <w:rsid w:val="00485D4E"/>
    <w:rsid w:val="00491FC3"/>
    <w:rsid w:val="00496D55"/>
    <w:rsid w:val="004A15A0"/>
    <w:rsid w:val="004A1F2C"/>
    <w:rsid w:val="004A4381"/>
    <w:rsid w:val="004A5F28"/>
    <w:rsid w:val="004A6D77"/>
    <w:rsid w:val="004A6F32"/>
    <w:rsid w:val="004A72EC"/>
    <w:rsid w:val="004A7FB5"/>
    <w:rsid w:val="004B0D1C"/>
    <w:rsid w:val="004B2E75"/>
    <w:rsid w:val="004B2FEB"/>
    <w:rsid w:val="004B3AAB"/>
    <w:rsid w:val="004B4984"/>
    <w:rsid w:val="004B49CE"/>
    <w:rsid w:val="004B5D23"/>
    <w:rsid w:val="004B64A1"/>
    <w:rsid w:val="004C175C"/>
    <w:rsid w:val="004C6522"/>
    <w:rsid w:val="004C66F5"/>
    <w:rsid w:val="004D15CF"/>
    <w:rsid w:val="004D1EC7"/>
    <w:rsid w:val="004D3F7C"/>
    <w:rsid w:val="004D5256"/>
    <w:rsid w:val="004D6752"/>
    <w:rsid w:val="004E307C"/>
    <w:rsid w:val="004E5316"/>
    <w:rsid w:val="004E54F4"/>
    <w:rsid w:val="004F1CFF"/>
    <w:rsid w:val="004F2044"/>
    <w:rsid w:val="004F390A"/>
    <w:rsid w:val="004F66AA"/>
    <w:rsid w:val="0050534D"/>
    <w:rsid w:val="005056DD"/>
    <w:rsid w:val="00506E0B"/>
    <w:rsid w:val="0051074E"/>
    <w:rsid w:val="00510FF6"/>
    <w:rsid w:val="00514B50"/>
    <w:rsid w:val="00516A96"/>
    <w:rsid w:val="00521880"/>
    <w:rsid w:val="00522CA1"/>
    <w:rsid w:val="0052419D"/>
    <w:rsid w:val="00524824"/>
    <w:rsid w:val="00524E51"/>
    <w:rsid w:val="005261D5"/>
    <w:rsid w:val="0053142E"/>
    <w:rsid w:val="00531933"/>
    <w:rsid w:val="0053206F"/>
    <w:rsid w:val="005335DF"/>
    <w:rsid w:val="0053377F"/>
    <w:rsid w:val="00533876"/>
    <w:rsid w:val="00534939"/>
    <w:rsid w:val="005356F9"/>
    <w:rsid w:val="005359E5"/>
    <w:rsid w:val="00535C76"/>
    <w:rsid w:val="005361B9"/>
    <w:rsid w:val="00536EAB"/>
    <w:rsid w:val="005376FC"/>
    <w:rsid w:val="00540254"/>
    <w:rsid w:val="0054063C"/>
    <w:rsid w:val="00540EBD"/>
    <w:rsid w:val="00540F97"/>
    <w:rsid w:val="00544111"/>
    <w:rsid w:val="0054501C"/>
    <w:rsid w:val="00546891"/>
    <w:rsid w:val="00547BC5"/>
    <w:rsid w:val="005503F1"/>
    <w:rsid w:val="00551BE0"/>
    <w:rsid w:val="0055282D"/>
    <w:rsid w:val="00553D61"/>
    <w:rsid w:val="005576C1"/>
    <w:rsid w:val="005613BB"/>
    <w:rsid w:val="00561662"/>
    <w:rsid w:val="00562150"/>
    <w:rsid w:val="0056369F"/>
    <w:rsid w:val="00564BC4"/>
    <w:rsid w:val="00564DB8"/>
    <w:rsid w:val="00565E34"/>
    <w:rsid w:val="0056624D"/>
    <w:rsid w:val="005666C0"/>
    <w:rsid w:val="00570C36"/>
    <w:rsid w:val="00574A35"/>
    <w:rsid w:val="00574C01"/>
    <w:rsid w:val="005760A7"/>
    <w:rsid w:val="00576E0C"/>
    <w:rsid w:val="00577425"/>
    <w:rsid w:val="00577AB3"/>
    <w:rsid w:val="0058041F"/>
    <w:rsid w:val="0058336B"/>
    <w:rsid w:val="00584212"/>
    <w:rsid w:val="00584430"/>
    <w:rsid w:val="005866B6"/>
    <w:rsid w:val="00586703"/>
    <w:rsid w:val="00590379"/>
    <w:rsid w:val="005905EA"/>
    <w:rsid w:val="005906CB"/>
    <w:rsid w:val="0059155C"/>
    <w:rsid w:val="00591C94"/>
    <w:rsid w:val="00595716"/>
    <w:rsid w:val="00596909"/>
    <w:rsid w:val="00596B65"/>
    <w:rsid w:val="005A0FBB"/>
    <w:rsid w:val="005A1969"/>
    <w:rsid w:val="005A1E89"/>
    <w:rsid w:val="005A221D"/>
    <w:rsid w:val="005A4C34"/>
    <w:rsid w:val="005A5CEB"/>
    <w:rsid w:val="005A5D08"/>
    <w:rsid w:val="005A6905"/>
    <w:rsid w:val="005B12F9"/>
    <w:rsid w:val="005B25A2"/>
    <w:rsid w:val="005B5AA5"/>
    <w:rsid w:val="005B70A2"/>
    <w:rsid w:val="005C04E6"/>
    <w:rsid w:val="005C069B"/>
    <w:rsid w:val="005C1682"/>
    <w:rsid w:val="005C2908"/>
    <w:rsid w:val="005C441E"/>
    <w:rsid w:val="005C46F6"/>
    <w:rsid w:val="005C47FA"/>
    <w:rsid w:val="005C4F76"/>
    <w:rsid w:val="005C61F3"/>
    <w:rsid w:val="005C7D9D"/>
    <w:rsid w:val="005D0989"/>
    <w:rsid w:val="005D1E92"/>
    <w:rsid w:val="005D23EC"/>
    <w:rsid w:val="005D240C"/>
    <w:rsid w:val="005D44E8"/>
    <w:rsid w:val="005D6586"/>
    <w:rsid w:val="005E1A0D"/>
    <w:rsid w:val="005E3989"/>
    <w:rsid w:val="005E3A42"/>
    <w:rsid w:val="005E4650"/>
    <w:rsid w:val="005E50D8"/>
    <w:rsid w:val="005E5D25"/>
    <w:rsid w:val="005E75E9"/>
    <w:rsid w:val="005F021A"/>
    <w:rsid w:val="005F0236"/>
    <w:rsid w:val="005F16CB"/>
    <w:rsid w:val="005F2D36"/>
    <w:rsid w:val="005F379F"/>
    <w:rsid w:val="005F380D"/>
    <w:rsid w:val="005F3B70"/>
    <w:rsid w:val="005F6077"/>
    <w:rsid w:val="005F798B"/>
    <w:rsid w:val="00603227"/>
    <w:rsid w:val="0060341B"/>
    <w:rsid w:val="00603CEB"/>
    <w:rsid w:val="00604042"/>
    <w:rsid w:val="0061036C"/>
    <w:rsid w:val="00610D76"/>
    <w:rsid w:val="0061126D"/>
    <w:rsid w:val="00611998"/>
    <w:rsid w:val="00611C86"/>
    <w:rsid w:val="00613014"/>
    <w:rsid w:val="006134E7"/>
    <w:rsid w:val="00613668"/>
    <w:rsid w:val="00615D2A"/>
    <w:rsid w:val="00620AE9"/>
    <w:rsid w:val="0062153C"/>
    <w:rsid w:val="00621569"/>
    <w:rsid w:val="00622D38"/>
    <w:rsid w:val="006237E5"/>
    <w:rsid w:val="00625050"/>
    <w:rsid w:val="00625488"/>
    <w:rsid w:val="00627689"/>
    <w:rsid w:val="006301FC"/>
    <w:rsid w:val="0063070E"/>
    <w:rsid w:val="006311CD"/>
    <w:rsid w:val="006313CB"/>
    <w:rsid w:val="0063143A"/>
    <w:rsid w:val="00632A81"/>
    <w:rsid w:val="00632B3E"/>
    <w:rsid w:val="00632B86"/>
    <w:rsid w:val="00635503"/>
    <w:rsid w:val="00636265"/>
    <w:rsid w:val="00642802"/>
    <w:rsid w:val="00643188"/>
    <w:rsid w:val="00645DDC"/>
    <w:rsid w:val="006478D1"/>
    <w:rsid w:val="00651210"/>
    <w:rsid w:val="00652578"/>
    <w:rsid w:val="00653602"/>
    <w:rsid w:val="00662B8B"/>
    <w:rsid w:val="00662D33"/>
    <w:rsid w:val="0066365D"/>
    <w:rsid w:val="00665981"/>
    <w:rsid w:val="00665A5A"/>
    <w:rsid w:val="006662FD"/>
    <w:rsid w:val="0066660D"/>
    <w:rsid w:val="00670807"/>
    <w:rsid w:val="00671509"/>
    <w:rsid w:val="00671B9F"/>
    <w:rsid w:val="006724F1"/>
    <w:rsid w:val="00675039"/>
    <w:rsid w:val="00676EC5"/>
    <w:rsid w:val="006776A0"/>
    <w:rsid w:val="00680318"/>
    <w:rsid w:val="006810D2"/>
    <w:rsid w:val="0068243E"/>
    <w:rsid w:val="0068399E"/>
    <w:rsid w:val="00683A57"/>
    <w:rsid w:val="0068455A"/>
    <w:rsid w:val="00684829"/>
    <w:rsid w:val="006900EE"/>
    <w:rsid w:val="00690C15"/>
    <w:rsid w:val="00690D8C"/>
    <w:rsid w:val="006937A5"/>
    <w:rsid w:val="006938F9"/>
    <w:rsid w:val="0069578A"/>
    <w:rsid w:val="00697036"/>
    <w:rsid w:val="00697501"/>
    <w:rsid w:val="006A2189"/>
    <w:rsid w:val="006A3530"/>
    <w:rsid w:val="006B18AC"/>
    <w:rsid w:val="006B19B0"/>
    <w:rsid w:val="006B32AF"/>
    <w:rsid w:val="006B625D"/>
    <w:rsid w:val="006B6991"/>
    <w:rsid w:val="006B6BD1"/>
    <w:rsid w:val="006B7C98"/>
    <w:rsid w:val="006C034D"/>
    <w:rsid w:val="006C42A9"/>
    <w:rsid w:val="006C4C64"/>
    <w:rsid w:val="006C5A03"/>
    <w:rsid w:val="006C6692"/>
    <w:rsid w:val="006C69BC"/>
    <w:rsid w:val="006D1402"/>
    <w:rsid w:val="006D19E0"/>
    <w:rsid w:val="006D2B93"/>
    <w:rsid w:val="006D3CF7"/>
    <w:rsid w:val="006D51BB"/>
    <w:rsid w:val="006D56D6"/>
    <w:rsid w:val="006D6E93"/>
    <w:rsid w:val="006D7AEE"/>
    <w:rsid w:val="006D7FC6"/>
    <w:rsid w:val="006E2EC1"/>
    <w:rsid w:val="006E2FC8"/>
    <w:rsid w:val="006E326F"/>
    <w:rsid w:val="006E336F"/>
    <w:rsid w:val="006E7638"/>
    <w:rsid w:val="006F0B51"/>
    <w:rsid w:val="006F2FA6"/>
    <w:rsid w:val="006F763F"/>
    <w:rsid w:val="006F7948"/>
    <w:rsid w:val="00700A19"/>
    <w:rsid w:val="00700B6F"/>
    <w:rsid w:val="00701A57"/>
    <w:rsid w:val="007032CC"/>
    <w:rsid w:val="00705707"/>
    <w:rsid w:val="00705AE7"/>
    <w:rsid w:val="0070713B"/>
    <w:rsid w:val="007079F3"/>
    <w:rsid w:val="00710F7F"/>
    <w:rsid w:val="007138B1"/>
    <w:rsid w:val="007161A1"/>
    <w:rsid w:val="0071739C"/>
    <w:rsid w:val="00717DEC"/>
    <w:rsid w:val="007209E3"/>
    <w:rsid w:val="00721909"/>
    <w:rsid w:val="00721ABF"/>
    <w:rsid w:val="00722727"/>
    <w:rsid w:val="00722A91"/>
    <w:rsid w:val="00727223"/>
    <w:rsid w:val="00733399"/>
    <w:rsid w:val="00737D83"/>
    <w:rsid w:val="00741768"/>
    <w:rsid w:val="00741FC0"/>
    <w:rsid w:val="007430CD"/>
    <w:rsid w:val="00743BDF"/>
    <w:rsid w:val="00745761"/>
    <w:rsid w:val="00746227"/>
    <w:rsid w:val="00746E5E"/>
    <w:rsid w:val="00746F3D"/>
    <w:rsid w:val="00747EF8"/>
    <w:rsid w:val="00750C1C"/>
    <w:rsid w:val="00752540"/>
    <w:rsid w:val="00754D3F"/>
    <w:rsid w:val="00756182"/>
    <w:rsid w:val="00757593"/>
    <w:rsid w:val="00757A10"/>
    <w:rsid w:val="00760131"/>
    <w:rsid w:val="00761037"/>
    <w:rsid w:val="00762D04"/>
    <w:rsid w:val="00762DC2"/>
    <w:rsid w:val="007636DB"/>
    <w:rsid w:val="00765897"/>
    <w:rsid w:val="0077227A"/>
    <w:rsid w:val="007733AC"/>
    <w:rsid w:val="00773639"/>
    <w:rsid w:val="007765F9"/>
    <w:rsid w:val="007768A6"/>
    <w:rsid w:val="00777314"/>
    <w:rsid w:val="007778A1"/>
    <w:rsid w:val="00780182"/>
    <w:rsid w:val="00782AC6"/>
    <w:rsid w:val="0078362D"/>
    <w:rsid w:val="00787E6B"/>
    <w:rsid w:val="00790144"/>
    <w:rsid w:val="0079144F"/>
    <w:rsid w:val="0079163B"/>
    <w:rsid w:val="00792E55"/>
    <w:rsid w:val="007949FE"/>
    <w:rsid w:val="00795CCF"/>
    <w:rsid w:val="00796CC8"/>
    <w:rsid w:val="00797E00"/>
    <w:rsid w:val="007A0F90"/>
    <w:rsid w:val="007A10B4"/>
    <w:rsid w:val="007A4FB7"/>
    <w:rsid w:val="007A528F"/>
    <w:rsid w:val="007A5CDE"/>
    <w:rsid w:val="007A6B23"/>
    <w:rsid w:val="007A6DCD"/>
    <w:rsid w:val="007A7D87"/>
    <w:rsid w:val="007B0B39"/>
    <w:rsid w:val="007B2367"/>
    <w:rsid w:val="007B4DA5"/>
    <w:rsid w:val="007B5894"/>
    <w:rsid w:val="007B5906"/>
    <w:rsid w:val="007B5C46"/>
    <w:rsid w:val="007B7894"/>
    <w:rsid w:val="007C01D5"/>
    <w:rsid w:val="007C09BC"/>
    <w:rsid w:val="007C29FC"/>
    <w:rsid w:val="007C2DE7"/>
    <w:rsid w:val="007C34BC"/>
    <w:rsid w:val="007C37CC"/>
    <w:rsid w:val="007C4B29"/>
    <w:rsid w:val="007C582C"/>
    <w:rsid w:val="007C5F61"/>
    <w:rsid w:val="007D0D2E"/>
    <w:rsid w:val="007D1B27"/>
    <w:rsid w:val="007D1B95"/>
    <w:rsid w:val="007D5153"/>
    <w:rsid w:val="007E1525"/>
    <w:rsid w:val="007E1C9B"/>
    <w:rsid w:val="007E49E1"/>
    <w:rsid w:val="007E4CB5"/>
    <w:rsid w:val="007E5DD1"/>
    <w:rsid w:val="007E6707"/>
    <w:rsid w:val="007E68AD"/>
    <w:rsid w:val="007E6E41"/>
    <w:rsid w:val="007F2194"/>
    <w:rsid w:val="007F3797"/>
    <w:rsid w:val="007F3DE5"/>
    <w:rsid w:val="008006DB"/>
    <w:rsid w:val="00801308"/>
    <w:rsid w:val="00806B76"/>
    <w:rsid w:val="00806D1F"/>
    <w:rsid w:val="00812C2C"/>
    <w:rsid w:val="008132BE"/>
    <w:rsid w:val="00813613"/>
    <w:rsid w:val="008136E4"/>
    <w:rsid w:val="00813A93"/>
    <w:rsid w:val="00815EE2"/>
    <w:rsid w:val="008168A8"/>
    <w:rsid w:val="00822D37"/>
    <w:rsid w:val="00823E55"/>
    <w:rsid w:val="0082461A"/>
    <w:rsid w:val="00825695"/>
    <w:rsid w:val="00826B7D"/>
    <w:rsid w:val="00826DF4"/>
    <w:rsid w:val="008270E0"/>
    <w:rsid w:val="00827302"/>
    <w:rsid w:val="00827DE5"/>
    <w:rsid w:val="00833516"/>
    <w:rsid w:val="008350E4"/>
    <w:rsid w:val="008351B8"/>
    <w:rsid w:val="0083659F"/>
    <w:rsid w:val="00840B42"/>
    <w:rsid w:val="00840D95"/>
    <w:rsid w:val="00841C1B"/>
    <w:rsid w:val="00841FC4"/>
    <w:rsid w:val="00842260"/>
    <w:rsid w:val="008435B5"/>
    <w:rsid w:val="00845884"/>
    <w:rsid w:val="00845EDF"/>
    <w:rsid w:val="00846B3A"/>
    <w:rsid w:val="00852AF4"/>
    <w:rsid w:val="00854008"/>
    <w:rsid w:val="00854AB6"/>
    <w:rsid w:val="008557CD"/>
    <w:rsid w:val="00856133"/>
    <w:rsid w:val="008567F3"/>
    <w:rsid w:val="0086238A"/>
    <w:rsid w:val="00864EFE"/>
    <w:rsid w:val="00865A94"/>
    <w:rsid w:val="00867030"/>
    <w:rsid w:val="00867204"/>
    <w:rsid w:val="00867C18"/>
    <w:rsid w:val="00870BB9"/>
    <w:rsid w:val="00871070"/>
    <w:rsid w:val="0087217C"/>
    <w:rsid w:val="00872DBD"/>
    <w:rsid w:val="0087463C"/>
    <w:rsid w:val="00875958"/>
    <w:rsid w:val="008801F2"/>
    <w:rsid w:val="008803FF"/>
    <w:rsid w:val="008808DD"/>
    <w:rsid w:val="00880CB5"/>
    <w:rsid w:val="00882F83"/>
    <w:rsid w:val="00883213"/>
    <w:rsid w:val="00883D6F"/>
    <w:rsid w:val="008912BB"/>
    <w:rsid w:val="00892F62"/>
    <w:rsid w:val="008970E7"/>
    <w:rsid w:val="0089734F"/>
    <w:rsid w:val="00897449"/>
    <w:rsid w:val="0089745B"/>
    <w:rsid w:val="008A1257"/>
    <w:rsid w:val="008A47EB"/>
    <w:rsid w:val="008A5B29"/>
    <w:rsid w:val="008A7B21"/>
    <w:rsid w:val="008B1733"/>
    <w:rsid w:val="008B2A0F"/>
    <w:rsid w:val="008B395E"/>
    <w:rsid w:val="008B3EC0"/>
    <w:rsid w:val="008B75B2"/>
    <w:rsid w:val="008C0692"/>
    <w:rsid w:val="008C15FB"/>
    <w:rsid w:val="008C1F24"/>
    <w:rsid w:val="008C36DE"/>
    <w:rsid w:val="008C4A32"/>
    <w:rsid w:val="008C6E32"/>
    <w:rsid w:val="008C78F2"/>
    <w:rsid w:val="008D2902"/>
    <w:rsid w:val="008D415D"/>
    <w:rsid w:val="008D41DA"/>
    <w:rsid w:val="008D53FD"/>
    <w:rsid w:val="008D5BFA"/>
    <w:rsid w:val="008D7A38"/>
    <w:rsid w:val="008E1DF6"/>
    <w:rsid w:val="008E345A"/>
    <w:rsid w:val="008E3C5F"/>
    <w:rsid w:val="008E48E4"/>
    <w:rsid w:val="008E7202"/>
    <w:rsid w:val="008E7B12"/>
    <w:rsid w:val="008F0773"/>
    <w:rsid w:val="008F16AC"/>
    <w:rsid w:val="008F1FD3"/>
    <w:rsid w:val="008F222B"/>
    <w:rsid w:val="008F28AB"/>
    <w:rsid w:val="008F2FC6"/>
    <w:rsid w:val="008F5C69"/>
    <w:rsid w:val="008F7429"/>
    <w:rsid w:val="00900D8F"/>
    <w:rsid w:val="00900EFF"/>
    <w:rsid w:val="009027EE"/>
    <w:rsid w:val="00910426"/>
    <w:rsid w:val="00910BD8"/>
    <w:rsid w:val="0091196F"/>
    <w:rsid w:val="0091447C"/>
    <w:rsid w:val="00915B8F"/>
    <w:rsid w:val="00916399"/>
    <w:rsid w:val="009166C8"/>
    <w:rsid w:val="00916E89"/>
    <w:rsid w:val="00922B75"/>
    <w:rsid w:val="009239E5"/>
    <w:rsid w:val="009239ED"/>
    <w:rsid w:val="009306E1"/>
    <w:rsid w:val="0093366E"/>
    <w:rsid w:val="00933CC5"/>
    <w:rsid w:val="0093649E"/>
    <w:rsid w:val="00940980"/>
    <w:rsid w:val="00944A99"/>
    <w:rsid w:val="0094551D"/>
    <w:rsid w:val="009455AE"/>
    <w:rsid w:val="0094730F"/>
    <w:rsid w:val="0095006F"/>
    <w:rsid w:val="00951350"/>
    <w:rsid w:val="00953CD8"/>
    <w:rsid w:val="00954384"/>
    <w:rsid w:val="00954A17"/>
    <w:rsid w:val="00954A44"/>
    <w:rsid w:val="0095522C"/>
    <w:rsid w:val="009610F5"/>
    <w:rsid w:val="00961C90"/>
    <w:rsid w:val="009639FB"/>
    <w:rsid w:val="009646B7"/>
    <w:rsid w:val="009676F3"/>
    <w:rsid w:val="009711E3"/>
    <w:rsid w:val="00971700"/>
    <w:rsid w:val="009737CD"/>
    <w:rsid w:val="0097570D"/>
    <w:rsid w:val="00975BDF"/>
    <w:rsid w:val="009764BD"/>
    <w:rsid w:val="0098434B"/>
    <w:rsid w:val="00984379"/>
    <w:rsid w:val="00985E24"/>
    <w:rsid w:val="00986170"/>
    <w:rsid w:val="00986A1F"/>
    <w:rsid w:val="0098749F"/>
    <w:rsid w:val="009912AD"/>
    <w:rsid w:val="00992C50"/>
    <w:rsid w:val="009938C8"/>
    <w:rsid w:val="00994545"/>
    <w:rsid w:val="009A3DE7"/>
    <w:rsid w:val="009A4728"/>
    <w:rsid w:val="009A5570"/>
    <w:rsid w:val="009B188A"/>
    <w:rsid w:val="009B3E7D"/>
    <w:rsid w:val="009B4326"/>
    <w:rsid w:val="009B4DBB"/>
    <w:rsid w:val="009B56D1"/>
    <w:rsid w:val="009B6E88"/>
    <w:rsid w:val="009B79FA"/>
    <w:rsid w:val="009C0163"/>
    <w:rsid w:val="009C10F3"/>
    <w:rsid w:val="009C34E7"/>
    <w:rsid w:val="009D0C8C"/>
    <w:rsid w:val="009D2787"/>
    <w:rsid w:val="009D332B"/>
    <w:rsid w:val="009D5589"/>
    <w:rsid w:val="009D754C"/>
    <w:rsid w:val="009E3253"/>
    <w:rsid w:val="009E5719"/>
    <w:rsid w:val="009E7096"/>
    <w:rsid w:val="009F43B8"/>
    <w:rsid w:val="009F545E"/>
    <w:rsid w:val="00A00424"/>
    <w:rsid w:val="00A011DC"/>
    <w:rsid w:val="00A01BC5"/>
    <w:rsid w:val="00A02278"/>
    <w:rsid w:val="00A03FAD"/>
    <w:rsid w:val="00A059DF"/>
    <w:rsid w:val="00A110A0"/>
    <w:rsid w:val="00A11EE4"/>
    <w:rsid w:val="00A11F41"/>
    <w:rsid w:val="00A12424"/>
    <w:rsid w:val="00A12959"/>
    <w:rsid w:val="00A12A61"/>
    <w:rsid w:val="00A135A3"/>
    <w:rsid w:val="00A1467E"/>
    <w:rsid w:val="00A14F47"/>
    <w:rsid w:val="00A167FB"/>
    <w:rsid w:val="00A213BE"/>
    <w:rsid w:val="00A22AF7"/>
    <w:rsid w:val="00A25C1B"/>
    <w:rsid w:val="00A26118"/>
    <w:rsid w:val="00A304CF"/>
    <w:rsid w:val="00A3086D"/>
    <w:rsid w:val="00A32EB8"/>
    <w:rsid w:val="00A32F7B"/>
    <w:rsid w:val="00A349F5"/>
    <w:rsid w:val="00A34E86"/>
    <w:rsid w:val="00A35207"/>
    <w:rsid w:val="00A356EE"/>
    <w:rsid w:val="00A37B77"/>
    <w:rsid w:val="00A415F2"/>
    <w:rsid w:val="00A41A20"/>
    <w:rsid w:val="00A428EF"/>
    <w:rsid w:val="00A44B32"/>
    <w:rsid w:val="00A47D47"/>
    <w:rsid w:val="00A50BB3"/>
    <w:rsid w:val="00A51228"/>
    <w:rsid w:val="00A52354"/>
    <w:rsid w:val="00A5426F"/>
    <w:rsid w:val="00A54314"/>
    <w:rsid w:val="00A55BB4"/>
    <w:rsid w:val="00A56865"/>
    <w:rsid w:val="00A600E2"/>
    <w:rsid w:val="00A6061A"/>
    <w:rsid w:val="00A62095"/>
    <w:rsid w:val="00A64415"/>
    <w:rsid w:val="00A64BE9"/>
    <w:rsid w:val="00A65630"/>
    <w:rsid w:val="00A65C47"/>
    <w:rsid w:val="00A669D0"/>
    <w:rsid w:val="00A721D8"/>
    <w:rsid w:val="00A74058"/>
    <w:rsid w:val="00A74D08"/>
    <w:rsid w:val="00A8145D"/>
    <w:rsid w:val="00A81860"/>
    <w:rsid w:val="00A821ED"/>
    <w:rsid w:val="00A82D98"/>
    <w:rsid w:val="00A830D9"/>
    <w:rsid w:val="00A83656"/>
    <w:rsid w:val="00A83DCB"/>
    <w:rsid w:val="00A85AFF"/>
    <w:rsid w:val="00A878AF"/>
    <w:rsid w:val="00A87FF7"/>
    <w:rsid w:val="00A925B3"/>
    <w:rsid w:val="00A93621"/>
    <w:rsid w:val="00AA0953"/>
    <w:rsid w:val="00AA1BAA"/>
    <w:rsid w:val="00AA1DA6"/>
    <w:rsid w:val="00AA2731"/>
    <w:rsid w:val="00AA51D5"/>
    <w:rsid w:val="00AA595C"/>
    <w:rsid w:val="00AA5BC9"/>
    <w:rsid w:val="00AA65C8"/>
    <w:rsid w:val="00AA7AE4"/>
    <w:rsid w:val="00AA7E7B"/>
    <w:rsid w:val="00AB149D"/>
    <w:rsid w:val="00AB3900"/>
    <w:rsid w:val="00AB4656"/>
    <w:rsid w:val="00AB49EC"/>
    <w:rsid w:val="00AB634D"/>
    <w:rsid w:val="00AB66BA"/>
    <w:rsid w:val="00AB6890"/>
    <w:rsid w:val="00AB757F"/>
    <w:rsid w:val="00AC42DC"/>
    <w:rsid w:val="00AC4A92"/>
    <w:rsid w:val="00AC5802"/>
    <w:rsid w:val="00AD6A52"/>
    <w:rsid w:val="00AE1111"/>
    <w:rsid w:val="00AE2429"/>
    <w:rsid w:val="00AE3313"/>
    <w:rsid w:val="00AE49C1"/>
    <w:rsid w:val="00AF00B2"/>
    <w:rsid w:val="00AF06C1"/>
    <w:rsid w:val="00AF0FDC"/>
    <w:rsid w:val="00AF372E"/>
    <w:rsid w:val="00AF3F45"/>
    <w:rsid w:val="00AF4C10"/>
    <w:rsid w:val="00AF5163"/>
    <w:rsid w:val="00B01BC5"/>
    <w:rsid w:val="00B03F0B"/>
    <w:rsid w:val="00B04B22"/>
    <w:rsid w:val="00B04E8F"/>
    <w:rsid w:val="00B05CA9"/>
    <w:rsid w:val="00B07444"/>
    <w:rsid w:val="00B100C4"/>
    <w:rsid w:val="00B12FE9"/>
    <w:rsid w:val="00B154AB"/>
    <w:rsid w:val="00B16255"/>
    <w:rsid w:val="00B1661C"/>
    <w:rsid w:val="00B208B1"/>
    <w:rsid w:val="00B20B73"/>
    <w:rsid w:val="00B20FA3"/>
    <w:rsid w:val="00B21847"/>
    <w:rsid w:val="00B21E6F"/>
    <w:rsid w:val="00B22E13"/>
    <w:rsid w:val="00B23108"/>
    <w:rsid w:val="00B234D6"/>
    <w:rsid w:val="00B24227"/>
    <w:rsid w:val="00B251B1"/>
    <w:rsid w:val="00B2660E"/>
    <w:rsid w:val="00B30593"/>
    <w:rsid w:val="00B328F5"/>
    <w:rsid w:val="00B343E0"/>
    <w:rsid w:val="00B343ED"/>
    <w:rsid w:val="00B3562F"/>
    <w:rsid w:val="00B376F3"/>
    <w:rsid w:val="00B415AD"/>
    <w:rsid w:val="00B41CBD"/>
    <w:rsid w:val="00B424E9"/>
    <w:rsid w:val="00B4423D"/>
    <w:rsid w:val="00B451CC"/>
    <w:rsid w:val="00B459F4"/>
    <w:rsid w:val="00B46230"/>
    <w:rsid w:val="00B47CFF"/>
    <w:rsid w:val="00B50F67"/>
    <w:rsid w:val="00B538B9"/>
    <w:rsid w:val="00B5507E"/>
    <w:rsid w:val="00B55BC6"/>
    <w:rsid w:val="00B61C1C"/>
    <w:rsid w:val="00B626BD"/>
    <w:rsid w:val="00B62FA3"/>
    <w:rsid w:val="00B64644"/>
    <w:rsid w:val="00B6553F"/>
    <w:rsid w:val="00B66ADB"/>
    <w:rsid w:val="00B677DF"/>
    <w:rsid w:val="00B70003"/>
    <w:rsid w:val="00B71020"/>
    <w:rsid w:val="00B73D3F"/>
    <w:rsid w:val="00B75098"/>
    <w:rsid w:val="00B75CBF"/>
    <w:rsid w:val="00B80AC7"/>
    <w:rsid w:val="00B81E5F"/>
    <w:rsid w:val="00B82AAB"/>
    <w:rsid w:val="00B82AB7"/>
    <w:rsid w:val="00B82C73"/>
    <w:rsid w:val="00B84011"/>
    <w:rsid w:val="00B8530B"/>
    <w:rsid w:val="00B853D9"/>
    <w:rsid w:val="00B854F6"/>
    <w:rsid w:val="00B87988"/>
    <w:rsid w:val="00B9124D"/>
    <w:rsid w:val="00B918A2"/>
    <w:rsid w:val="00B93474"/>
    <w:rsid w:val="00B94EA4"/>
    <w:rsid w:val="00BA046B"/>
    <w:rsid w:val="00BA1BF7"/>
    <w:rsid w:val="00BA1CB7"/>
    <w:rsid w:val="00BA2869"/>
    <w:rsid w:val="00BA2A31"/>
    <w:rsid w:val="00BA616C"/>
    <w:rsid w:val="00BA6988"/>
    <w:rsid w:val="00BB0357"/>
    <w:rsid w:val="00BB1197"/>
    <w:rsid w:val="00BB4E31"/>
    <w:rsid w:val="00BB6882"/>
    <w:rsid w:val="00BC0F91"/>
    <w:rsid w:val="00BC16A5"/>
    <w:rsid w:val="00BC1C00"/>
    <w:rsid w:val="00BC2D88"/>
    <w:rsid w:val="00BC4699"/>
    <w:rsid w:val="00BC5FBD"/>
    <w:rsid w:val="00BC6249"/>
    <w:rsid w:val="00BC6941"/>
    <w:rsid w:val="00BD0F2F"/>
    <w:rsid w:val="00BD1F5A"/>
    <w:rsid w:val="00BD2F64"/>
    <w:rsid w:val="00BD4682"/>
    <w:rsid w:val="00BD529C"/>
    <w:rsid w:val="00BE2ADC"/>
    <w:rsid w:val="00BF0241"/>
    <w:rsid w:val="00BF08B6"/>
    <w:rsid w:val="00BF1208"/>
    <w:rsid w:val="00BF365F"/>
    <w:rsid w:val="00BF40A1"/>
    <w:rsid w:val="00BF4DD8"/>
    <w:rsid w:val="00BF4EC0"/>
    <w:rsid w:val="00C000BD"/>
    <w:rsid w:val="00C031AA"/>
    <w:rsid w:val="00C033B1"/>
    <w:rsid w:val="00C0467E"/>
    <w:rsid w:val="00C04C2A"/>
    <w:rsid w:val="00C058F4"/>
    <w:rsid w:val="00C1015F"/>
    <w:rsid w:val="00C101D9"/>
    <w:rsid w:val="00C116AD"/>
    <w:rsid w:val="00C11CA5"/>
    <w:rsid w:val="00C12256"/>
    <w:rsid w:val="00C12798"/>
    <w:rsid w:val="00C1291B"/>
    <w:rsid w:val="00C12D01"/>
    <w:rsid w:val="00C16033"/>
    <w:rsid w:val="00C160CC"/>
    <w:rsid w:val="00C16174"/>
    <w:rsid w:val="00C16BAF"/>
    <w:rsid w:val="00C20EA2"/>
    <w:rsid w:val="00C22E28"/>
    <w:rsid w:val="00C233D4"/>
    <w:rsid w:val="00C24999"/>
    <w:rsid w:val="00C24FEC"/>
    <w:rsid w:val="00C25246"/>
    <w:rsid w:val="00C264C7"/>
    <w:rsid w:val="00C2703B"/>
    <w:rsid w:val="00C27279"/>
    <w:rsid w:val="00C308E5"/>
    <w:rsid w:val="00C310FC"/>
    <w:rsid w:val="00C3197F"/>
    <w:rsid w:val="00C31BD6"/>
    <w:rsid w:val="00C32217"/>
    <w:rsid w:val="00C34872"/>
    <w:rsid w:val="00C348ED"/>
    <w:rsid w:val="00C34D38"/>
    <w:rsid w:val="00C43628"/>
    <w:rsid w:val="00C45A2B"/>
    <w:rsid w:val="00C471FE"/>
    <w:rsid w:val="00C476A2"/>
    <w:rsid w:val="00C50615"/>
    <w:rsid w:val="00C53B1D"/>
    <w:rsid w:val="00C57647"/>
    <w:rsid w:val="00C60FD2"/>
    <w:rsid w:val="00C62FAA"/>
    <w:rsid w:val="00C63910"/>
    <w:rsid w:val="00C640D1"/>
    <w:rsid w:val="00C64FF6"/>
    <w:rsid w:val="00C65AA3"/>
    <w:rsid w:val="00C662F1"/>
    <w:rsid w:val="00C70865"/>
    <w:rsid w:val="00C7157C"/>
    <w:rsid w:val="00C71D18"/>
    <w:rsid w:val="00C72126"/>
    <w:rsid w:val="00C722EB"/>
    <w:rsid w:val="00C73F1C"/>
    <w:rsid w:val="00C73F80"/>
    <w:rsid w:val="00C77AEF"/>
    <w:rsid w:val="00C8283E"/>
    <w:rsid w:val="00C82BF3"/>
    <w:rsid w:val="00C83266"/>
    <w:rsid w:val="00C84333"/>
    <w:rsid w:val="00C84A9F"/>
    <w:rsid w:val="00C85F60"/>
    <w:rsid w:val="00C90D59"/>
    <w:rsid w:val="00C91D20"/>
    <w:rsid w:val="00C93261"/>
    <w:rsid w:val="00C95378"/>
    <w:rsid w:val="00C9689E"/>
    <w:rsid w:val="00CA1323"/>
    <w:rsid w:val="00CA6EFF"/>
    <w:rsid w:val="00CA7D6E"/>
    <w:rsid w:val="00CB1ED0"/>
    <w:rsid w:val="00CB219F"/>
    <w:rsid w:val="00CB468C"/>
    <w:rsid w:val="00CB4A9E"/>
    <w:rsid w:val="00CC6124"/>
    <w:rsid w:val="00CC656C"/>
    <w:rsid w:val="00CC7921"/>
    <w:rsid w:val="00CD0D72"/>
    <w:rsid w:val="00CD0F16"/>
    <w:rsid w:val="00CD0FCF"/>
    <w:rsid w:val="00CD203A"/>
    <w:rsid w:val="00CD3E96"/>
    <w:rsid w:val="00CD4BD6"/>
    <w:rsid w:val="00CD6EF2"/>
    <w:rsid w:val="00CE3BDB"/>
    <w:rsid w:val="00CE4753"/>
    <w:rsid w:val="00CE4F0A"/>
    <w:rsid w:val="00CE5707"/>
    <w:rsid w:val="00CE6311"/>
    <w:rsid w:val="00CE695F"/>
    <w:rsid w:val="00CF27D7"/>
    <w:rsid w:val="00CF323D"/>
    <w:rsid w:val="00CF3B1C"/>
    <w:rsid w:val="00CF547B"/>
    <w:rsid w:val="00CF5C51"/>
    <w:rsid w:val="00D0040B"/>
    <w:rsid w:val="00D00750"/>
    <w:rsid w:val="00D01462"/>
    <w:rsid w:val="00D01E33"/>
    <w:rsid w:val="00D03061"/>
    <w:rsid w:val="00D03D5E"/>
    <w:rsid w:val="00D078F2"/>
    <w:rsid w:val="00D1081B"/>
    <w:rsid w:val="00D11373"/>
    <w:rsid w:val="00D1363B"/>
    <w:rsid w:val="00D15D35"/>
    <w:rsid w:val="00D17CE6"/>
    <w:rsid w:val="00D24C4A"/>
    <w:rsid w:val="00D25075"/>
    <w:rsid w:val="00D27237"/>
    <w:rsid w:val="00D304BC"/>
    <w:rsid w:val="00D30934"/>
    <w:rsid w:val="00D33C0A"/>
    <w:rsid w:val="00D34B6D"/>
    <w:rsid w:val="00D35744"/>
    <w:rsid w:val="00D3595F"/>
    <w:rsid w:val="00D3692D"/>
    <w:rsid w:val="00D370C7"/>
    <w:rsid w:val="00D428EB"/>
    <w:rsid w:val="00D42C43"/>
    <w:rsid w:val="00D44BD1"/>
    <w:rsid w:val="00D44F96"/>
    <w:rsid w:val="00D53144"/>
    <w:rsid w:val="00D5582C"/>
    <w:rsid w:val="00D57C0D"/>
    <w:rsid w:val="00D57F3A"/>
    <w:rsid w:val="00D605F9"/>
    <w:rsid w:val="00D6242E"/>
    <w:rsid w:val="00D62736"/>
    <w:rsid w:val="00D63190"/>
    <w:rsid w:val="00D63241"/>
    <w:rsid w:val="00D6398A"/>
    <w:rsid w:val="00D667C1"/>
    <w:rsid w:val="00D70487"/>
    <w:rsid w:val="00D709A8"/>
    <w:rsid w:val="00D71572"/>
    <w:rsid w:val="00D71B9E"/>
    <w:rsid w:val="00D7205C"/>
    <w:rsid w:val="00D72EBF"/>
    <w:rsid w:val="00D73698"/>
    <w:rsid w:val="00D73EA3"/>
    <w:rsid w:val="00D7423C"/>
    <w:rsid w:val="00D76E29"/>
    <w:rsid w:val="00D77929"/>
    <w:rsid w:val="00D800B0"/>
    <w:rsid w:val="00D8017E"/>
    <w:rsid w:val="00D8481D"/>
    <w:rsid w:val="00D84A42"/>
    <w:rsid w:val="00D84BAF"/>
    <w:rsid w:val="00D84DC4"/>
    <w:rsid w:val="00D85EE8"/>
    <w:rsid w:val="00D86069"/>
    <w:rsid w:val="00D91F49"/>
    <w:rsid w:val="00D9222F"/>
    <w:rsid w:val="00D9323E"/>
    <w:rsid w:val="00D93F49"/>
    <w:rsid w:val="00D945B9"/>
    <w:rsid w:val="00DA0706"/>
    <w:rsid w:val="00DA0BEA"/>
    <w:rsid w:val="00DA780C"/>
    <w:rsid w:val="00DB25DB"/>
    <w:rsid w:val="00DB2679"/>
    <w:rsid w:val="00DB6EC0"/>
    <w:rsid w:val="00DB7629"/>
    <w:rsid w:val="00DC0311"/>
    <w:rsid w:val="00DC2ABB"/>
    <w:rsid w:val="00DC315A"/>
    <w:rsid w:val="00DC3353"/>
    <w:rsid w:val="00DC3BA0"/>
    <w:rsid w:val="00DC3E43"/>
    <w:rsid w:val="00DC49F9"/>
    <w:rsid w:val="00DC6243"/>
    <w:rsid w:val="00DC7040"/>
    <w:rsid w:val="00DC7E64"/>
    <w:rsid w:val="00DD036D"/>
    <w:rsid w:val="00DD1272"/>
    <w:rsid w:val="00DD241E"/>
    <w:rsid w:val="00DD483C"/>
    <w:rsid w:val="00DD48B1"/>
    <w:rsid w:val="00DD4EE2"/>
    <w:rsid w:val="00DD5B6E"/>
    <w:rsid w:val="00DD60FD"/>
    <w:rsid w:val="00DD67D1"/>
    <w:rsid w:val="00DE2A8C"/>
    <w:rsid w:val="00DE30EA"/>
    <w:rsid w:val="00DE6DF1"/>
    <w:rsid w:val="00DE73FE"/>
    <w:rsid w:val="00DE7D1F"/>
    <w:rsid w:val="00DF2D63"/>
    <w:rsid w:val="00E02B5D"/>
    <w:rsid w:val="00E04BFB"/>
    <w:rsid w:val="00E05F07"/>
    <w:rsid w:val="00E110F2"/>
    <w:rsid w:val="00E11247"/>
    <w:rsid w:val="00E126FF"/>
    <w:rsid w:val="00E13500"/>
    <w:rsid w:val="00E15C72"/>
    <w:rsid w:val="00E16A48"/>
    <w:rsid w:val="00E176B3"/>
    <w:rsid w:val="00E20BF1"/>
    <w:rsid w:val="00E20D5E"/>
    <w:rsid w:val="00E22A20"/>
    <w:rsid w:val="00E24C85"/>
    <w:rsid w:val="00E26C62"/>
    <w:rsid w:val="00E3010A"/>
    <w:rsid w:val="00E31F50"/>
    <w:rsid w:val="00E326AD"/>
    <w:rsid w:val="00E3311D"/>
    <w:rsid w:val="00E35451"/>
    <w:rsid w:val="00E36753"/>
    <w:rsid w:val="00E41979"/>
    <w:rsid w:val="00E4342A"/>
    <w:rsid w:val="00E43950"/>
    <w:rsid w:val="00E44802"/>
    <w:rsid w:val="00E44DCB"/>
    <w:rsid w:val="00E46B80"/>
    <w:rsid w:val="00E470C5"/>
    <w:rsid w:val="00E4723B"/>
    <w:rsid w:val="00E514A6"/>
    <w:rsid w:val="00E51E81"/>
    <w:rsid w:val="00E525DC"/>
    <w:rsid w:val="00E531D1"/>
    <w:rsid w:val="00E53323"/>
    <w:rsid w:val="00E540AE"/>
    <w:rsid w:val="00E54F2A"/>
    <w:rsid w:val="00E558E8"/>
    <w:rsid w:val="00E6071A"/>
    <w:rsid w:val="00E61FC9"/>
    <w:rsid w:val="00E6245D"/>
    <w:rsid w:val="00E63D81"/>
    <w:rsid w:val="00E64A05"/>
    <w:rsid w:val="00E72700"/>
    <w:rsid w:val="00E72979"/>
    <w:rsid w:val="00E747C2"/>
    <w:rsid w:val="00E82015"/>
    <w:rsid w:val="00E8315D"/>
    <w:rsid w:val="00E836CE"/>
    <w:rsid w:val="00E844FC"/>
    <w:rsid w:val="00E84A01"/>
    <w:rsid w:val="00E84FE7"/>
    <w:rsid w:val="00E878C6"/>
    <w:rsid w:val="00E90315"/>
    <w:rsid w:val="00E9042C"/>
    <w:rsid w:val="00E90DDC"/>
    <w:rsid w:val="00E934A2"/>
    <w:rsid w:val="00E93F75"/>
    <w:rsid w:val="00EA0F14"/>
    <w:rsid w:val="00EA2B23"/>
    <w:rsid w:val="00EA4087"/>
    <w:rsid w:val="00EA542D"/>
    <w:rsid w:val="00EA54CF"/>
    <w:rsid w:val="00EB20E0"/>
    <w:rsid w:val="00EB35CC"/>
    <w:rsid w:val="00EB6EC5"/>
    <w:rsid w:val="00EC0FA4"/>
    <w:rsid w:val="00EC323B"/>
    <w:rsid w:val="00EC4C21"/>
    <w:rsid w:val="00EC5405"/>
    <w:rsid w:val="00EC64C0"/>
    <w:rsid w:val="00EC7FA7"/>
    <w:rsid w:val="00ED0546"/>
    <w:rsid w:val="00ED2074"/>
    <w:rsid w:val="00ED3F12"/>
    <w:rsid w:val="00ED456B"/>
    <w:rsid w:val="00ED46A0"/>
    <w:rsid w:val="00ED5431"/>
    <w:rsid w:val="00EE218B"/>
    <w:rsid w:val="00EE2BDC"/>
    <w:rsid w:val="00EE3D7B"/>
    <w:rsid w:val="00EE49C0"/>
    <w:rsid w:val="00EE64DF"/>
    <w:rsid w:val="00EF1B61"/>
    <w:rsid w:val="00EF408C"/>
    <w:rsid w:val="00EF52DA"/>
    <w:rsid w:val="00F02FA0"/>
    <w:rsid w:val="00F03D50"/>
    <w:rsid w:val="00F04EEB"/>
    <w:rsid w:val="00F05A84"/>
    <w:rsid w:val="00F068DD"/>
    <w:rsid w:val="00F11731"/>
    <w:rsid w:val="00F124F9"/>
    <w:rsid w:val="00F125DB"/>
    <w:rsid w:val="00F14757"/>
    <w:rsid w:val="00F157DB"/>
    <w:rsid w:val="00F16795"/>
    <w:rsid w:val="00F17F2D"/>
    <w:rsid w:val="00F20D30"/>
    <w:rsid w:val="00F212D9"/>
    <w:rsid w:val="00F22821"/>
    <w:rsid w:val="00F2398C"/>
    <w:rsid w:val="00F23D07"/>
    <w:rsid w:val="00F240CF"/>
    <w:rsid w:val="00F24DE3"/>
    <w:rsid w:val="00F26390"/>
    <w:rsid w:val="00F30D30"/>
    <w:rsid w:val="00F321ED"/>
    <w:rsid w:val="00F324A3"/>
    <w:rsid w:val="00F32EB7"/>
    <w:rsid w:val="00F33DEC"/>
    <w:rsid w:val="00F35166"/>
    <w:rsid w:val="00F36C4F"/>
    <w:rsid w:val="00F440FD"/>
    <w:rsid w:val="00F45011"/>
    <w:rsid w:val="00F470B5"/>
    <w:rsid w:val="00F47769"/>
    <w:rsid w:val="00F508EB"/>
    <w:rsid w:val="00F52989"/>
    <w:rsid w:val="00F56C31"/>
    <w:rsid w:val="00F56C4B"/>
    <w:rsid w:val="00F609BA"/>
    <w:rsid w:val="00F6288D"/>
    <w:rsid w:val="00F64B6F"/>
    <w:rsid w:val="00F717E2"/>
    <w:rsid w:val="00F71898"/>
    <w:rsid w:val="00F7642A"/>
    <w:rsid w:val="00F76B9F"/>
    <w:rsid w:val="00F77C66"/>
    <w:rsid w:val="00F80913"/>
    <w:rsid w:val="00F83456"/>
    <w:rsid w:val="00F86356"/>
    <w:rsid w:val="00F87AA3"/>
    <w:rsid w:val="00F91092"/>
    <w:rsid w:val="00F92F5B"/>
    <w:rsid w:val="00F94F9C"/>
    <w:rsid w:val="00F9676D"/>
    <w:rsid w:val="00F97A87"/>
    <w:rsid w:val="00FA040C"/>
    <w:rsid w:val="00FA0B87"/>
    <w:rsid w:val="00FA2A1D"/>
    <w:rsid w:val="00FA3007"/>
    <w:rsid w:val="00FA4EF2"/>
    <w:rsid w:val="00FA7994"/>
    <w:rsid w:val="00FB0202"/>
    <w:rsid w:val="00FB2CCC"/>
    <w:rsid w:val="00FB3AC2"/>
    <w:rsid w:val="00FB4456"/>
    <w:rsid w:val="00FB45D7"/>
    <w:rsid w:val="00FB5BBE"/>
    <w:rsid w:val="00FB7594"/>
    <w:rsid w:val="00FC141F"/>
    <w:rsid w:val="00FC1BE9"/>
    <w:rsid w:val="00FC2B2D"/>
    <w:rsid w:val="00FC3D64"/>
    <w:rsid w:val="00FC68AE"/>
    <w:rsid w:val="00FC73A9"/>
    <w:rsid w:val="00FD0681"/>
    <w:rsid w:val="00FD0BB8"/>
    <w:rsid w:val="00FD326D"/>
    <w:rsid w:val="00FD3379"/>
    <w:rsid w:val="00FD3B5D"/>
    <w:rsid w:val="00FD3B63"/>
    <w:rsid w:val="00FD4F8E"/>
    <w:rsid w:val="00FD68B2"/>
    <w:rsid w:val="00FD75DD"/>
    <w:rsid w:val="00FE1708"/>
    <w:rsid w:val="00FE36B9"/>
    <w:rsid w:val="00FE63A3"/>
    <w:rsid w:val="00FF039A"/>
    <w:rsid w:val="00FF0FB4"/>
    <w:rsid w:val="00FF1E44"/>
    <w:rsid w:val="00FF2FB6"/>
    <w:rsid w:val="00FF40F6"/>
    <w:rsid w:val="00FF72BF"/>
    <w:rsid w:val="012B6AC9"/>
    <w:rsid w:val="21F53305"/>
    <w:rsid w:val="2282222D"/>
    <w:rsid w:val="24F22EB0"/>
    <w:rsid w:val="3EC14A73"/>
    <w:rsid w:val="46817076"/>
    <w:rsid w:val="4C162632"/>
    <w:rsid w:val="53652AB7"/>
    <w:rsid w:val="5A797E1D"/>
    <w:rsid w:val="635A0D2E"/>
    <w:rsid w:val="669E57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E92"/>
    <w:pPr>
      <w:widowControl w:val="0"/>
      <w:jc w:val="both"/>
    </w:pPr>
    <w:rPr>
      <w:kern w:val="2"/>
      <w:sz w:val="21"/>
      <w:szCs w:val="24"/>
    </w:rPr>
  </w:style>
  <w:style w:type="paragraph" w:styleId="1">
    <w:name w:val="heading 1"/>
    <w:next w:val="a"/>
    <w:qFormat/>
    <w:rsid w:val="005D1E92"/>
    <w:pPr>
      <w:widowControl w:val="0"/>
      <w:autoSpaceDE w:val="0"/>
      <w:autoSpaceDN w:val="0"/>
      <w:adjustRightInd w:val="0"/>
      <w:snapToGrid w:val="0"/>
      <w:spacing w:line="276" w:lineRule="auto"/>
      <w:jc w:val="center"/>
      <w:outlineLvl w:val="0"/>
    </w:pPr>
    <w:rPr>
      <w:rFonts w:eastAsia="方正小标宋简体"/>
      <w:bCs/>
      <w:snapToGrid w:val="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D1E92"/>
  </w:style>
  <w:style w:type="character" w:customStyle="1" w:styleId="Char">
    <w:name w:val="页眉 Char"/>
    <w:basedOn w:val="a0"/>
    <w:link w:val="a4"/>
    <w:rsid w:val="005D1E92"/>
    <w:rPr>
      <w:kern w:val="2"/>
      <w:sz w:val="18"/>
      <w:szCs w:val="18"/>
    </w:rPr>
  </w:style>
  <w:style w:type="character" w:customStyle="1" w:styleId="Char0">
    <w:name w:val="页脚 Char"/>
    <w:basedOn w:val="a0"/>
    <w:link w:val="a5"/>
    <w:rsid w:val="005D1E92"/>
    <w:rPr>
      <w:kern w:val="2"/>
      <w:sz w:val="18"/>
      <w:szCs w:val="18"/>
    </w:rPr>
  </w:style>
  <w:style w:type="paragraph" w:styleId="a4">
    <w:name w:val="header"/>
    <w:basedOn w:val="a"/>
    <w:link w:val="Char"/>
    <w:rsid w:val="005D1E9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5D1E92"/>
    <w:pPr>
      <w:tabs>
        <w:tab w:val="center" w:pos="4153"/>
        <w:tab w:val="right" w:pos="8306"/>
      </w:tabs>
      <w:snapToGrid w:val="0"/>
      <w:jc w:val="left"/>
    </w:pPr>
    <w:rPr>
      <w:sz w:val="18"/>
      <w:szCs w:val="18"/>
    </w:rPr>
  </w:style>
  <w:style w:type="paragraph" w:customStyle="1" w:styleId="Char1">
    <w:name w:val="Char"/>
    <w:basedOn w:val="a"/>
    <w:rsid w:val="005D1E92"/>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js.ZZB\Application%20Data\Microsoft\Templates\&#20013;&#24220;&#24178;.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中府干.dot</Template>
  <TotalTime>12</TotalTime>
  <Pages>18</Pages>
  <Words>8240</Words>
  <Characters>592</Characters>
  <Application>Microsoft Office Word</Application>
  <DocSecurity>0</DocSecurity>
  <PresentationFormat/>
  <Lines>4</Lines>
  <Paragraphs>17</Paragraphs>
  <Slides>0</Slides>
  <Notes>0</Notes>
  <HiddenSlides>0</HiddenSlides>
  <MMClips>0</MMClips>
  <ScaleCrop>false</ScaleCrop>
  <Manager/>
  <Company>小熔工作室</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中府干[2007]  号</dc:title>
  <dc:subject/>
  <dc:creator>gljs</dc:creator>
  <cp:keywords/>
  <dc:description/>
  <cp:lastModifiedBy>易丽恩</cp:lastModifiedBy>
  <cp:revision>3</cp:revision>
  <cp:lastPrinted>2017-06-21T08:01:00Z</cp:lastPrinted>
  <dcterms:created xsi:type="dcterms:W3CDTF">2017-06-16T00:57:00Z</dcterms:created>
  <dcterms:modified xsi:type="dcterms:W3CDTF">2017-06-21T08:19:00Z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