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u w:val="none"/>
          <w14:textFill>
            <w14:solidFill>
              <w14:schemeClr w14:val="tx1"/>
            </w14:solidFill>
          </w14:textFill>
        </w:rPr>
        <w:t>《中山市残疾人特殊困难临时救助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u w:val="none"/>
          <w14:textFill>
            <w14:solidFill>
              <w14:schemeClr w14:val="tx1"/>
            </w14:solidFill>
          </w14:textFill>
        </w:rPr>
        <w:t>实施细则》解读</w:t>
      </w:r>
    </w:p>
    <w:p>
      <w:pPr>
        <w:keepNext w:val="0"/>
        <w:keepLines w:val="0"/>
        <w:pageBreakBefore w:val="0"/>
        <w:widowControl w:val="0"/>
        <w:kinsoku/>
        <w:wordWrap/>
        <w:overflowPunct/>
        <w:topLinePunct w:val="0"/>
        <w:autoSpaceDE/>
        <w:autoSpaceDN/>
        <w:bidi w:val="0"/>
        <w:adjustRightInd/>
        <w:snapToGrid/>
        <w:spacing w:line="600" w:lineRule="exact"/>
        <w:ind w:firstLine="665"/>
        <w:textAlignment w:val="auto"/>
        <w:rPr>
          <w:rFonts w:hint="eastAsia" w:ascii="仿宋" w:hAnsi="仿宋" w:eastAsia="仿宋" w:cs="仿宋"/>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65"/>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为做好残疾人特殊困难临时救助，进一步完善残疾人社会保障体系，切实帮助残疾人克服临时性特殊困难，</w:t>
      </w:r>
      <w:r>
        <w:rPr>
          <w:rFonts w:hint="eastAsia" w:ascii="仿宋" w:hAnsi="仿宋" w:eastAsia="仿宋" w:cs="仿宋"/>
          <w:color w:val="000000" w:themeColor="text1"/>
          <w:sz w:val="32"/>
          <w:szCs w:val="32"/>
          <w:u w:val="none"/>
          <w:shd w:val="clear" w:color="auto" w:fill="FFFFFF"/>
          <w14:textFill>
            <w14:solidFill>
              <w14:schemeClr w14:val="tx1"/>
            </w14:solidFill>
          </w14:textFill>
        </w:rPr>
        <w:t>市残联制定并印发了</w:t>
      </w:r>
      <w:r>
        <w:rPr>
          <w:rFonts w:hint="eastAsia" w:ascii="仿宋" w:hAnsi="仿宋" w:eastAsia="仿宋" w:cs="仿宋"/>
          <w:color w:val="000000" w:themeColor="text1"/>
          <w:sz w:val="32"/>
          <w:szCs w:val="32"/>
          <w:u w:val="none"/>
          <w14:textFill>
            <w14:solidFill>
              <w14:schemeClr w14:val="tx1"/>
            </w14:solidFill>
          </w14:textFill>
        </w:rPr>
        <w:t>《中山市残疾人特殊困难临时救助实施细则》（以下简称《实施细则》）</w:t>
      </w:r>
      <w:r>
        <w:rPr>
          <w:rFonts w:hint="eastAsia" w:ascii="仿宋" w:hAnsi="仿宋" w:eastAsia="仿宋" w:cs="仿宋"/>
          <w:color w:val="000000" w:themeColor="text1"/>
          <w:sz w:val="32"/>
          <w:szCs w:val="32"/>
          <w:u w:val="none"/>
          <w:lang w:val="en-US"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根据《中山市</w:t>
      </w:r>
      <w:r>
        <w:rPr>
          <w:rFonts w:hint="eastAsia" w:ascii="仿宋" w:hAnsi="仿宋" w:eastAsia="仿宋" w:cs="仿宋"/>
          <w:color w:val="000000" w:themeColor="text1"/>
          <w:sz w:val="32"/>
          <w:szCs w:val="32"/>
          <w:u w:val="none"/>
          <w:lang w:eastAsia="zh-CN"/>
          <w14:textFill>
            <w14:solidFill>
              <w14:schemeClr w14:val="tx1"/>
            </w14:solidFill>
          </w14:textFill>
        </w:rPr>
        <w:t>人民政府关于印发中山市行政规范性文件管理规定的通知</w:t>
      </w:r>
      <w:r>
        <w:rPr>
          <w:rFonts w:hint="eastAsia" w:ascii="仿宋" w:hAnsi="仿宋" w:eastAsia="仿宋" w:cs="仿宋"/>
          <w:color w:val="000000" w:themeColor="text1"/>
          <w:sz w:val="32"/>
          <w:szCs w:val="32"/>
          <w:u w:val="none"/>
          <w14:textFill>
            <w14:solidFill>
              <w14:schemeClr w14:val="tx1"/>
            </w14:solidFill>
          </w14:textFill>
        </w:rPr>
        <w:t>》（中府</w:t>
      </w:r>
      <w:r>
        <w:rPr>
          <w:rFonts w:hint="eastAsia" w:ascii="仿宋" w:hAnsi="仿宋" w:eastAsia="仿宋" w:cs="仿宋"/>
          <w:color w:val="000000" w:themeColor="text1"/>
          <w:sz w:val="32"/>
          <w:szCs w:val="32"/>
          <w:u w:val="none"/>
          <w:lang w:val="en-US" w:eastAsia="zh-CN"/>
          <w14:textFill>
            <w14:solidFill>
              <w14:schemeClr w14:val="tx1"/>
            </w14:solidFill>
          </w14:textFill>
        </w:rPr>
        <w:t>〔2021〕</w:t>
      </w:r>
      <w:r>
        <w:rPr>
          <w:rFonts w:hint="eastAsia" w:ascii="仿宋" w:hAnsi="仿宋" w:eastAsia="仿宋" w:cs="仿宋"/>
          <w:color w:val="000000" w:themeColor="text1"/>
          <w:sz w:val="32"/>
          <w:szCs w:val="32"/>
          <w:u w:val="none"/>
          <w14:textFill>
            <w14:solidFill>
              <w14:schemeClr w14:val="tx1"/>
            </w14:solidFill>
          </w14:textFill>
        </w:rPr>
        <w:t>1</w:t>
      </w:r>
      <w:r>
        <w:rPr>
          <w:rFonts w:hint="eastAsia" w:ascii="仿宋" w:hAnsi="仿宋" w:eastAsia="仿宋" w:cs="仿宋"/>
          <w:color w:val="000000" w:themeColor="text1"/>
          <w:sz w:val="32"/>
          <w:szCs w:val="32"/>
          <w:u w:val="none"/>
          <w:lang w:val="en-US" w:eastAsia="zh-CN"/>
          <w14:textFill>
            <w14:solidFill>
              <w14:schemeClr w14:val="tx1"/>
            </w14:solidFill>
          </w14:textFill>
        </w:rPr>
        <w:t>13</w:t>
      </w:r>
      <w:r>
        <w:rPr>
          <w:rFonts w:hint="eastAsia" w:ascii="仿宋" w:hAnsi="仿宋" w:eastAsia="仿宋" w:cs="仿宋"/>
          <w:color w:val="000000" w:themeColor="text1"/>
          <w:sz w:val="32"/>
          <w:szCs w:val="32"/>
          <w:u w:val="none"/>
          <w14:textFill>
            <w14:solidFill>
              <w14:schemeClr w14:val="tx1"/>
            </w14:solidFill>
          </w14:textFill>
        </w:rPr>
        <w:t>号）的相关规定，现就文件解读如下：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lang w:eastAsia="zh-CN"/>
          <w14:textFill>
            <w14:solidFill>
              <w14:schemeClr w14:val="tx1"/>
            </w14:solidFill>
          </w14:textFill>
        </w:rPr>
        <w:t>一、</w:t>
      </w:r>
      <w:r>
        <w:rPr>
          <w:rFonts w:hint="eastAsia" w:ascii="黑体" w:hAnsi="黑体" w:eastAsia="黑体" w:cs="黑体"/>
          <w:color w:val="000000" w:themeColor="text1"/>
          <w:sz w:val="32"/>
          <w:szCs w:val="32"/>
          <w:u w:val="none"/>
          <w14:textFill>
            <w14:solidFill>
              <w14:schemeClr w14:val="tx1"/>
            </w14:solidFill>
          </w14:textFill>
        </w:rPr>
        <w:t>制定背景</w:t>
      </w:r>
    </w:p>
    <w:p>
      <w:pPr>
        <w:keepNext w:val="0"/>
        <w:keepLines w:val="0"/>
        <w:pageBreakBefore w:val="0"/>
        <w:widowControl w:val="0"/>
        <w:kinsoku/>
        <w:wordWrap/>
        <w:overflowPunct/>
        <w:topLinePunct w:val="0"/>
        <w:autoSpaceDE/>
        <w:autoSpaceDN/>
        <w:bidi w:val="0"/>
        <w:adjustRightInd/>
        <w:snapToGrid/>
        <w:spacing w:line="600" w:lineRule="exact"/>
        <w:ind w:firstLine="665"/>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残疾人是一个特殊群体，长期以来，由于身体、心理等原因导致他们与健全人在很多方面有所不同，容易出现突发性、紧迫性、临时性基本生活困难，为进一步完善残疾人社会保障体系，切实帮助残疾人克服临时性特殊困难，根据《广东省实施〈中华人民共和国残疾人保障法〉办法》《中山市残疾人保障办法》(中府〔202</w:t>
      </w:r>
      <w:r>
        <w:rPr>
          <w:rFonts w:hint="eastAsia" w:ascii="仿宋" w:hAnsi="仿宋" w:eastAsia="仿宋" w:cs="仿宋"/>
          <w:color w:val="000000" w:themeColor="text1"/>
          <w:sz w:val="32"/>
          <w:szCs w:val="32"/>
          <w:u w:val="none"/>
          <w:lang w:val="en-US" w:eastAsia="zh-CN"/>
          <w14:textFill>
            <w14:solidFill>
              <w14:schemeClr w14:val="tx1"/>
            </w14:solidFill>
          </w14:textFill>
        </w:rPr>
        <w:t>2</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13</w:t>
      </w:r>
      <w:r>
        <w:rPr>
          <w:rFonts w:hint="eastAsia" w:ascii="仿宋" w:hAnsi="仿宋" w:eastAsia="仿宋" w:cs="仿宋"/>
          <w:color w:val="000000" w:themeColor="text1"/>
          <w:sz w:val="32"/>
          <w:szCs w:val="32"/>
          <w:u w:val="none"/>
          <w14:textFill>
            <w14:solidFill>
              <w14:schemeClr w14:val="tx1"/>
            </w14:solidFill>
          </w14:textFill>
        </w:rPr>
        <w:t>号)等</w:t>
      </w:r>
      <w:r>
        <w:rPr>
          <w:rFonts w:hint="eastAsia" w:ascii="仿宋" w:hAnsi="仿宋" w:eastAsia="仿宋" w:cs="仿宋"/>
          <w:color w:val="000000" w:themeColor="text1"/>
          <w:sz w:val="32"/>
          <w:szCs w:val="32"/>
          <w:u w:val="none"/>
          <w:lang w:eastAsia="zh-CN"/>
          <w14:textFill>
            <w14:solidFill>
              <w14:schemeClr w14:val="tx1"/>
            </w14:solidFill>
          </w14:textFill>
        </w:rPr>
        <w:t>文件</w:t>
      </w:r>
      <w:r>
        <w:rPr>
          <w:rFonts w:hint="eastAsia" w:ascii="仿宋" w:hAnsi="仿宋" w:eastAsia="仿宋" w:cs="仿宋"/>
          <w:color w:val="000000" w:themeColor="text1"/>
          <w:sz w:val="32"/>
          <w:szCs w:val="32"/>
          <w:u w:val="none"/>
          <w14:textFill>
            <w14:solidFill>
              <w14:schemeClr w14:val="tx1"/>
            </w14:solidFill>
          </w14:textFill>
        </w:rPr>
        <w:t>规定，制定</w:t>
      </w:r>
      <w:r>
        <w:rPr>
          <w:rFonts w:hint="eastAsia" w:ascii="仿宋" w:hAnsi="仿宋" w:eastAsia="仿宋" w:cs="仿宋"/>
          <w:color w:val="000000" w:themeColor="text1"/>
          <w:sz w:val="32"/>
          <w:szCs w:val="32"/>
          <w:u w:val="none"/>
          <w:lang w:eastAsia="zh-CN"/>
          <w14:textFill>
            <w14:solidFill>
              <w14:schemeClr w14:val="tx1"/>
            </w14:solidFill>
          </w14:textFill>
        </w:rPr>
        <w:t>本</w:t>
      </w:r>
      <w:r>
        <w:rPr>
          <w:rFonts w:hint="eastAsia" w:ascii="仿宋" w:hAnsi="仿宋" w:eastAsia="仿宋" w:cs="仿宋"/>
          <w:color w:val="000000" w:themeColor="text1"/>
          <w:sz w:val="32"/>
          <w:szCs w:val="32"/>
          <w:u w:val="none"/>
          <w14:textFill>
            <w14:solidFill>
              <w14:schemeClr w14:val="tx1"/>
            </w14:solidFill>
          </w14:textFill>
        </w:rPr>
        <w:t>《实施细则》。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lang w:eastAsia="zh-CN"/>
          <w14:textFill>
            <w14:solidFill>
              <w14:schemeClr w14:val="tx1"/>
            </w14:solidFill>
          </w14:textFill>
        </w:rPr>
        <w:t>二、</w:t>
      </w:r>
      <w:r>
        <w:rPr>
          <w:rFonts w:hint="eastAsia" w:ascii="黑体" w:hAnsi="黑体" w:eastAsia="黑体" w:cs="黑体"/>
          <w:color w:val="000000" w:themeColor="text1"/>
          <w:sz w:val="32"/>
          <w:szCs w:val="32"/>
          <w:u w:val="none"/>
          <w14:textFill>
            <w14:solidFill>
              <w14:schemeClr w14:val="tx1"/>
            </w14:solidFill>
          </w14:textFill>
        </w:rPr>
        <w:t>主要内容</w:t>
      </w:r>
    </w:p>
    <w:p>
      <w:pPr>
        <w:keepNext w:val="0"/>
        <w:keepLines w:val="0"/>
        <w:pageBreakBefore w:val="0"/>
        <w:widowControl w:val="0"/>
        <w:kinsoku/>
        <w:wordWrap/>
        <w:overflowPunct/>
        <w:topLinePunct w:val="0"/>
        <w:autoSpaceDE/>
        <w:autoSpaceDN/>
        <w:bidi w:val="0"/>
        <w:adjustRightInd/>
        <w:snapToGrid/>
        <w:spacing w:line="600" w:lineRule="exact"/>
        <w:ind w:firstLine="665"/>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eastAsia="zh-CN"/>
          <w14:textFill>
            <w14:solidFill>
              <w14:schemeClr w14:val="tx1"/>
            </w14:solidFill>
          </w14:textFill>
        </w:rPr>
        <w:t>本</w:t>
      </w:r>
      <w:r>
        <w:rPr>
          <w:rFonts w:hint="eastAsia" w:ascii="仿宋" w:hAnsi="仿宋" w:eastAsia="仿宋" w:cs="仿宋"/>
          <w:color w:val="000000" w:themeColor="text1"/>
          <w:sz w:val="32"/>
          <w:szCs w:val="32"/>
          <w:u w:val="none"/>
          <w14:textFill>
            <w14:solidFill>
              <w14:schemeClr w14:val="tx1"/>
            </w14:solidFill>
          </w14:textFill>
        </w:rPr>
        <w:t>《实施细则》共</w:t>
      </w:r>
      <w:r>
        <w:rPr>
          <w:rFonts w:hint="eastAsia" w:ascii="仿宋" w:hAnsi="仿宋" w:eastAsia="仿宋" w:cs="仿宋"/>
          <w:color w:val="000000" w:themeColor="text1"/>
          <w:sz w:val="32"/>
          <w:szCs w:val="32"/>
          <w:u w:val="none"/>
          <w:lang w:eastAsia="zh-CN"/>
          <w14:textFill>
            <w14:solidFill>
              <w14:schemeClr w14:val="tx1"/>
            </w14:solidFill>
          </w14:textFill>
        </w:rPr>
        <w:t>九</w:t>
      </w:r>
      <w:r>
        <w:rPr>
          <w:rFonts w:hint="eastAsia" w:ascii="仿宋" w:hAnsi="仿宋" w:eastAsia="仿宋" w:cs="仿宋"/>
          <w:color w:val="000000" w:themeColor="text1"/>
          <w:sz w:val="32"/>
          <w:szCs w:val="32"/>
          <w:u w:val="none"/>
          <w14:textFill>
            <w14:solidFill>
              <w14:schemeClr w14:val="tx1"/>
            </w14:solidFill>
          </w14:textFill>
        </w:rPr>
        <w:t>章</w:t>
      </w:r>
      <w:r>
        <w:rPr>
          <w:rFonts w:hint="eastAsia" w:ascii="仿宋" w:hAnsi="仿宋" w:eastAsia="仿宋" w:cs="仿宋"/>
          <w:color w:val="000000" w:themeColor="text1"/>
          <w:sz w:val="32"/>
          <w:szCs w:val="32"/>
          <w:u w:val="none"/>
          <w:lang w:eastAsia="zh-CN"/>
          <w14:textFill>
            <w14:solidFill>
              <w14:schemeClr w14:val="tx1"/>
            </w14:solidFill>
          </w14:textFill>
        </w:rPr>
        <w:t>十九</w:t>
      </w:r>
      <w:bookmarkStart w:id="0" w:name="_GoBack"/>
      <w:bookmarkEnd w:id="0"/>
      <w:r>
        <w:rPr>
          <w:rFonts w:hint="eastAsia" w:ascii="仿宋" w:hAnsi="仿宋" w:eastAsia="仿宋" w:cs="仿宋"/>
          <w:color w:val="000000" w:themeColor="text1"/>
          <w:sz w:val="32"/>
          <w:szCs w:val="32"/>
          <w:u w:val="none"/>
          <w14:textFill>
            <w14:solidFill>
              <w14:schemeClr w14:val="tx1"/>
            </w14:solidFill>
          </w14:textFill>
        </w:rPr>
        <w:t>条，主要内容如下：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楷体" w:hAnsi="楷体" w:eastAsia="楷体" w:cs="楷体"/>
          <w:color w:val="000000" w:themeColor="text1"/>
          <w:sz w:val="32"/>
          <w:szCs w:val="32"/>
          <w:u w:val="none"/>
          <w14:textFill>
            <w14:solidFill>
              <w14:schemeClr w14:val="tx1"/>
            </w14:solidFill>
          </w14:textFill>
        </w:rPr>
        <w:t>第一章：总则。</w:t>
      </w:r>
      <w:r>
        <w:rPr>
          <w:rFonts w:hint="eastAsia" w:ascii="仿宋" w:hAnsi="仿宋" w:eastAsia="仿宋" w:cs="仿宋"/>
          <w:color w:val="000000" w:themeColor="text1"/>
          <w:sz w:val="32"/>
          <w:szCs w:val="32"/>
          <w:u w:val="none"/>
          <w:lang w:eastAsia="zh-CN"/>
          <w14:textFill>
            <w14:solidFill>
              <w14:schemeClr w14:val="tx1"/>
            </w14:solidFill>
          </w14:textFill>
        </w:rPr>
        <w:t>明确了《实施细则》制定依据、残疾人特殊困难临时救助的范畴及原则。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楷体" w:hAnsi="楷体" w:eastAsia="楷体" w:cs="楷体"/>
          <w:color w:val="000000" w:themeColor="text1"/>
          <w:sz w:val="32"/>
          <w:szCs w:val="32"/>
          <w:u w:val="none"/>
          <w14:textFill>
            <w14:solidFill>
              <w14:schemeClr w14:val="tx1"/>
            </w14:solidFill>
          </w14:textFill>
        </w:rPr>
        <w:t>第二章：救助对象。</w:t>
      </w:r>
      <w:r>
        <w:rPr>
          <w:rFonts w:hint="eastAsia" w:ascii="仿宋" w:hAnsi="仿宋" w:eastAsia="仿宋" w:cs="仿宋"/>
          <w:color w:val="000000" w:themeColor="text1"/>
          <w:sz w:val="32"/>
          <w:szCs w:val="32"/>
          <w:u w:val="none"/>
          <w:lang w:eastAsia="zh-CN"/>
          <w14:textFill>
            <w14:solidFill>
              <w14:schemeClr w14:val="tx1"/>
            </w14:solidFill>
          </w14:textFill>
        </w:rPr>
        <w:t>明确了残疾人特殊困难临时救助的实施对象。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楷体" w:hAnsi="楷体" w:eastAsia="楷体" w:cs="楷体"/>
          <w:color w:val="000000" w:themeColor="text1"/>
          <w:sz w:val="32"/>
          <w:szCs w:val="32"/>
          <w:u w:val="none"/>
          <w:lang w:eastAsia="zh-CN"/>
          <w14:textFill>
            <w14:solidFill>
              <w14:schemeClr w14:val="tx1"/>
            </w14:solidFill>
          </w14:textFill>
        </w:rPr>
        <w:t>第三章：救助条件。</w:t>
      </w:r>
      <w:r>
        <w:rPr>
          <w:rFonts w:hint="eastAsia" w:ascii="仿宋" w:hAnsi="仿宋" w:eastAsia="仿宋" w:cs="仿宋"/>
          <w:color w:val="000000" w:themeColor="text1"/>
          <w:sz w:val="32"/>
          <w:szCs w:val="32"/>
          <w:u w:val="none"/>
          <w:lang w:eastAsia="zh-CN"/>
          <w14:textFill>
            <w14:solidFill>
              <w14:schemeClr w14:val="tx1"/>
            </w14:solidFill>
          </w14:textFill>
        </w:rPr>
        <w:t>明确了残疾人特殊困难临时救助的范围及不予救助的情形。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楷体" w:hAnsi="楷体" w:eastAsia="楷体" w:cs="楷体"/>
          <w:color w:val="000000" w:themeColor="text1"/>
          <w:sz w:val="32"/>
          <w:szCs w:val="32"/>
          <w:u w:val="none"/>
          <w:lang w:eastAsia="zh-CN"/>
          <w14:textFill>
            <w14:solidFill>
              <w14:schemeClr w14:val="tx1"/>
            </w14:solidFill>
          </w14:textFill>
        </w:rPr>
        <w:t>第四章：救助标准。</w:t>
      </w:r>
      <w:r>
        <w:rPr>
          <w:rFonts w:hint="eastAsia" w:ascii="仿宋" w:hAnsi="仿宋" w:eastAsia="仿宋" w:cs="仿宋"/>
          <w:color w:val="000000" w:themeColor="text1"/>
          <w:sz w:val="32"/>
          <w:szCs w:val="32"/>
          <w:u w:val="none"/>
          <w:lang w:eastAsia="zh-CN"/>
          <w14:textFill>
            <w14:solidFill>
              <w14:schemeClr w14:val="tx1"/>
            </w14:solidFill>
          </w14:textFill>
        </w:rPr>
        <w:t>明确了残疾人特殊困难临时救助的计算方法及救助标准。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楷体" w:hAnsi="楷体" w:eastAsia="楷体" w:cs="楷体"/>
          <w:color w:val="000000" w:themeColor="text1"/>
          <w:sz w:val="32"/>
          <w:szCs w:val="32"/>
          <w:u w:val="none"/>
          <w14:textFill>
            <w14:solidFill>
              <w14:schemeClr w14:val="tx1"/>
            </w14:solidFill>
          </w14:textFill>
        </w:rPr>
        <w:t>第</w:t>
      </w:r>
      <w:r>
        <w:rPr>
          <w:rFonts w:hint="eastAsia" w:ascii="楷体" w:hAnsi="楷体" w:eastAsia="楷体" w:cs="楷体"/>
          <w:color w:val="000000" w:themeColor="text1"/>
          <w:sz w:val="32"/>
          <w:szCs w:val="32"/>
          <w:u w:val="none"/>
          <w:lang w:eastAsia="zh-CN"/>
          <w14:textFill>
            <w14:solidFill>
              <w14:schemeClr w14:val="tx1"/>
            </w14:solidFill>
          </w14:textFill>
        </w:rPr>
        <w:t>五</w:t>
      </w:r>
      <w:r>
        <w:rPr>
          <w:rFonts w:hint="eastAsia" w:ascii="楷体" w:hAnsi="楷体" w:eastAsia="楷体" w:cs="楷体"/>
          <w:color w:val="000000" w:themeColor="text1"/>
          <w:sz w:val="32"/>
          <w:szCs w:val="32"/>
          <w:u w:val="none"/>
          <w14:textFill>
            <w14:solidFill>
              <w14:schemeClr w14:val="tx1"/>
            </w14:solidFill>
          </w14:textFill>
        </w:rPr>
        <w:t>章：申请</w:t>
      </w:r>
      <w:r>
        <w:rPr>
          <w:rFonts w:hint="eastAsia" w:ascii="楷体" w:hAnsi="楷体" w:eastAsia="楷体" w:cs="楷体"/>
          <w:color w:val="000000" w:themeColor="text1"/>
          <w:sz w:val="32"/>
          <w:szCs w:val="32"/>
          <w:u w:val="none"/>
          <w:lang w:eastAsia="zh-CN"/>
          <w14:textFill>
            <w14:solidFill>
              <w14:schemeClr w14:val="tx1"/>
            </w14:solidFill>
          </w14:textFill>
        </w:rPr>
        <w:t>及</w:t>
      </w:r>
      <w:r>
        <w:rPr>
          <w:rFonts w:hint="eastAsia" w:ascii="楷体" w:hAnsi="楷体" w:eastAsia="楷体" w:cs="楷体"/>
          <w:color w:val="000000" w:themeColor="text1"/>
          <w:sz w:val="32"/>
          <w:szCs w:val="32"/>
          <w:u w:val="none"/>
          <w14:textFill>
            <w14:solidFill>
              <w14:schemeClr w14:val="tx1"/>
            </w14:solidFill>
          </w14:textFill>
        </w:rPr>
        <w:t>审批。</w:t>
      </w:r>
      <w:r>
        <w:rPr>
          <w:rFonts w:hint="eastAsia" w:ascii="仿宋" w:hAnsi="仿宋" w:eastAsia="仿宋" w:cs="仿宋"/>
          <w:color w:val="000000" w:themeColor="text1"/>
          <w:sz w:val="32"/>
          <w:szCs w:val="32"/>
          <w:u w:val="none"/>
          <w:lang w:eastAsia="zh-CN"/>
          <w14:textFill>
            <w14:solidFill>
              <w14:schemeClr w14:val="tx1"/>
            </w14:solidFill>
          </w14:textFill>
        </w:rPr>
        <w:t>明确了残疾人特殊困难临时救助的申请、审批、发放流程以及所需提交的申请资料。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楷体" w:hAnsi="楷体" w:eastAsia="楷体" w:cs="楷体"/>
          <w:color w:val="000000" w:themeColor="text1"/>
          <w:sz w:val="32"/>
          <w:szCs w:val="32"/>
          <w:u w:val="none"/>
          <w14:textFill>
            <w14:solidFill>
              <w14:schemeClr w14:val="tx1"/>
            </w14:solidFill>
          </w14:textFill>
        </w:rPr>
        <w:t>第</w:t>
      </w:r>
      <w:r>
        <w:rPr>
          <w:rFonts w:hint="eastAsia" w:ascii="楷体" w:hAnsi="楷体" w:eastAsia="楷体" w:cs="楷体"/>
          <w:color w:val="000000" w:themeColor="text1"/>
          <w:sz w:val="32"/>
          <w:szCs w:val="32"/>
          <w:u w:val="none"/>
          <w:lang w:eastAsia="zh-CN"/>
          <w14:textFill>
            <w14:solidFill>
              <w14:schemeClr w14:val="tx1"/>
            </w14:solidFill>
          </w14:textFill>
        </w:rPr>
        <w:t>六</w:t>
      </w:r>
      <w:r>
        <w:rPr>
          <w:rFonts w:hint="eastAsia" w:ascii="楷体" w:hAnsi="楷体" w:eastAsia="楷体" w:cs="楷体"/>
          <w:color w:val="000000" w:themeColor="text1"/>
          <w:sz w:val="32"/>
          <w:szCs w:val="32"/>
          <w:u w:val="none"/>
          <w14:textFill>
            <w14:solidFill>
              <w14:schemeClr w14:val="tx1"/>
            </w14:solidFill>
          </w14:textFill>
        </w:rPr>
        <w:t>章：经费来源。</w:t>
      </w:r>
      <w:r>
        <w:rPr>
          <w:rFonts w:hint="eastAsia" w:ascii="仿宋" w:hAnsi="仿宋" w:eastAsia="仿宋" w:cs="仿宋"/>
          <w:color w:val="000000" w:themeColor="text1"/>
          <w:sz w:val="32"/>
          <w:szCs w:val="32"/>
          <w:u w:val="none"/>
          <w:lang w:eastAsia="zh-CN"/>
          <w14:textFill>
            <w14:solidFill>
              <w14:schemeClr w14:val="tx1"/>
            </w14:solidFill>
          </w14:textFill>
        </w:rPr>
        <w:t>明确了残疾人特殊困难临时救助经费来源，以及由哪一级财政负担的职能。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楷体" w:hAnsi="楷体" w:eastAsia="楷体" w:cs="楷体"/>
          <w:color w:val="000000" w:themeColor="text1"/>
          <w:sz w:val="32"/>
          <w:szCs w:val="32"/>
          <w:u w:val="none"/>
          <w14:textFill>
            <w14:solidFill>
              <w14:schemeClr w14:val="tx1"/>
            </w14:solidFill>
          </w14:textFill>
        </w:rPr>
        <w:t>第七章：经费管理和监督。</w:t>
      </w:r>
      <w:r>
        <w:rPr>
          <w:rFonts w:hint="eastAsia" w:ascii="仿宋" w:hAnsi="仿宋" w:eastAsia="仿宋" w:cs="仿宋"/>
          <w:color w:val="000000" w:themeColor="text1"/>
          <w:sz w:val="32"/>
          <w:szCs w:val="32"/>
          <w:u w:val="none"/>
          <w:lang w:eastAsia="zh-CN"/>
          <w14:textFill>
            <w14:solidFill>
              <w14:schemeClr w14:val="tx1"/>
            </w14:solidFill>
          </w14:textFill>
        </w:rPr>
        <w:t>明确了残疾人特殊困难临时救助的监管责任及追究责任的依据。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楷体" w:hAnsi="楷体" w:eastAsia="楷体" w:cs="楷体"/>
          <w:color w:val="000000" w:themeColor="text1"/>
          <w:sz w:val="32"/>
          <w:szCs w:val="32"/>
          <w:u w:val="none"/>
          <w14:textFill>
            <w14:solidFill>
              <w14:schemeClr w14:val="tx1"/>
            </w14:solidFill>
          </w14:textFill>
        </w:rPr>
        <w:t>第八章：救助档案建设与管理。</w:t>
      </w:r>
      <w:r>
        <w:rPr>
          <w:rFonts w:hint="eastAsia" w:ascii="仿宋" w:hAnsi="仿宋" w:eastAsia="仿宋" w:cs="仿宋"/>
          <w:color w:val="000000" w:themeColor="text1"/>
          <w:sz w:val="32"/>
          <w:szCs w:val="32"/>
          <w:u w:val="none"/>
          <w:lang w:eastAsia="zh-CN"/>
          <w14:textFill>
            <w14:solidFill>
              <w14:schemeClr w14:val="tx1"/>
            </w14:solidFill>
          </w14:textFill>
        </w:rPr>
        <w:t>明确了各级残联在残疾人特殊困难临时救助工作档案整理归档等方面的要求。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楷体" w:hAnsi="楷体" w:eastAsia="楷体" w:cs="楷体"/>
          <w:color w:val="000000" w:themeColor="text1"/>
          <w:sz w:val="32"/>
          <w:szCs w:val="32"/>
          <w:u w:val="none"/>
          <w14:textFill>
            <w14:solidFill>
              <w14:schemeClr w14:val="tx1"/>
            </w14:solidFill>
          </w14:textFill>
        </w:rPr>
        <w:t>第九章：附则。</w:t>
      </w:r>
      <w:r>
        <w:rPr>
          <w:rFonts w:hint="eastAsia" w:ascii="仿宋" w:hAnsi="仿宋" w:eastAsia="仿宋" w:cs="仿宋"/>
          <w:color w:val="000000" w:themeColor="text1"/>
          <w:sz w:val="32"/>
          <w:szCs w:val="32"/>
          <w:u w:val="none"/>
          <w:lang w:eastAsia="zh-CN"/>
          <w14:textFill>
            <w14:solidFill>
              <w14:schemeClr w14:val="tx1"/>
            </w14:solidFill>
          </w14:textFill>
        </w:rPr>
        <w:t>明确了</w:t>
      </w:r>
      <w:r>
        <w:rPr>
          <w:rFonts w:hint="eastAsia" w:ascii="仿宋" w:hAnsi="仿宋" w:eastAsia="仿宋" w:cs="仿宋"/>
          <w:color w:val="000000" w:themeColor="text1"/>
          <w:sz w:val="32"/>
          <w:szCs w:val="32"/>
          <w:u w:val="none"/>
          <w:lang w:val="en-US" w:eastAsia="zh-CN"/>
          <w14:textFill>
            <w14:solidFill>
              <w14:schemeClr w14:val="tx1"/>
            </w14:solidFill>
          </w14:textFill>
        </w:rPr>
        <w:t>《实施细则》</w:t>
      </w:r>
      <w:r>
        <w:rPr>
          <w:rFonts w:hint="eastAsia" w:ascii="仿宋" w:hAnsi="仿宋" w:eastAsia="仿宋" w:cs="仿宋"/>
          <w:color w:val="000000" w:themeColor="text1"/>
          <w:sz w:val="32"/>
          <w:szCs w:val="32"/>
          <w:u w:val="none"/>
          <w:lang w:eastAsia="zh-CN"/>
          <w14:textFill>
            <w14:solidFill>
              <w14:schemeClr w14:val="tx1"/>
            </w14:solidFill>
          </w14:textFill>
        </w:rPr>
        <w:t>生效期限及解释部门。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三、注意事项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一）本《实施细则》对具有本市户籍，持有效《中华人民共和国残疾人证》的残疾人或持有效《中华人民共和国残疾军人证》的残疾军人，因重病、突发性自然灾害及其它特殊原因造成生活困难的，在享受政府有关部门补助以及其他形式救助的基础上，生活仍有困难的，给予临时困难救助。常住中山市的非中山户籍持有效《广东省居住证》中注明现居住地址为中山市的残疾人或残疾军人，特殊困难需要临时救助的，各镇（街道）可参照本《实施细则》执行，所需经费由镇（街道）负担。</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二）因患重病、罕见病症或人身意外伤害住院治疗，造成家庭生活出现困难，按其个人承担住院治疗费用的50%救助，属“双低”或“一户多残”家庭的残疾人按80%救助，最高救助金额不超过10000元。每次治疗个人承担医疗费低于5000元的不纳入本实施细则救助范围(“双低”或“一户多残”家庭除外)，每个自然年度只救助一次；因风灾、水灾、火灾、雷电、地震、泥石流等自然灾害或其它不可抗拒因素导致家庭经济财产损失的，给予一次性救助金1000元/户，属“双低”或“一户多残”家庭的给予一次性救助金2000元/户。</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color w:val="000000"/>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 xml:space="preserve">                           中山市残疾人联合会</w:t>
      </w:r>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000000" w:themeColor="text1"/>
          <w:u w:val="none"/>
          <w14:textFill>
            <w14:solidFill>
              <w14:schemeClr w14:val="tx1"/>
            </w14:solidFill>
          </w14:textFill>
        </w:rPr>
      </w:pPr>
      <w:r>
        <w:rPr>
          <w:rFonts w:hint="eastAsia" w:ascii="仿宋" w:hAnsi="仿宋" w:eastAsia="仿宋" w:cs="仿宋"/>
          <w:color w:val="000000"/>
          <w:kern w:val="2"/>
          <w:sz w:val="32"/>
          <w:szCs w:val="32"/>
          <w:u w:val="none"/>
          <w:lang w:val="en-US" w:eastAsia="zh-CN" w:bidi="ar-SA"/>
        </w:rPr>
        <w:t xml:space="preserve">                                2022年2月15日</w:t>
      </w:r>
    </w:p>
    <w:sectPr>
      <w:footerReference r:id="rId3" w:type="default"/>
      <w:pgSz w:w="11906" w:h="16838"/>
      <w:pgMar w:top="1440" w:right="1701" w:bottom="1440"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A74ED"/>
    <w:rsid w:val="09D73495"/>
    <w:rsid w:val="12A038CA"/>
    <w:rsid w:val="1BCD62CE"/>
    <w:rsid w:val="20FD34CD"/>
    <w:rsid w:val="2FF3776E"/>
    <w:rsid w:val="3DFC5F89"/>
    <w:rsid w:val="4A495947"/>
    <w:rsid w:val="5A594EA5"/>
    <w:rsid w:val="64F736AB"/>
    <w:rsid w:val="664D6BC7"/>
    <w:rsid w:val="676174FD"/>
    <w:rsid w:val="7CA11E81"/>
    <w:rsid w:val="7E6A7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中山市残疾人联合会</Company>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2021-11-04T08:26:00Z</dcterms:created>
  <dc:creator>教就部</dc:creator>
  <cp:lastModifiedBy>梁丽琴</cp:lastModifiedBy>
  <cp:lastPrinted>2021-11-11T09:48:00Z</cp:lastPrinted>
  <dcterms:modified xsi:type="dcterms:W3CDTF">2022-02-22T00:53:12Z</dcterms:modified>
  <dc:title>《中山市残疾人特殊困难临时救助</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ADE68130D9F04A11B6E20DE0BF2CE65B</vt:lpwstr>
  </property>
</Properties>
</file>