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方正小标宋简体" w:hAnsi="仿宋" w:eastAsia="方正小标宋简体" w:cs="仿宋"/>
          <w:sz w:val="44"/>
          <w:szCs w:val="44"/>
          <w:shd w:val="clear" w:color="auto" w:fill="FFFFFF"/>
        </w:rPr>
      </w:pPr>
      <w:r>
        <w:rPr>
          <w:rFonts w:hint="eastAsia" w:ascii="方正小标宋简体" w:hAnsi="仿宋" w:eastAsia="方正小标宋简体" w:cs="黑体"/>
          <w:w w:val="90"/>
          <w:sz w:val="44"/>
          <w:szCs w:val="44"/>
          <w:shd w:val="clear" w:color="auto" w:fill="FFFFFF"/>
        </w:rPr>
        <w:t>《中山市残疾人文体经费管理实施细则》解读</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ascii="仿宋" w:hAnsi="仿宋" w:eastAsia="仿宋" w:cs="仿宋"/>
          <w:sz w:val="32"/>
          <w:szCs w:val="36"/>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0"/>
        </w:rPr>
      </w:pPr>
      <w:r>
        <w:rPr>
          <w:rFonts w:hint="eastAsia" w:ascii="仿宋" w:hAnsi="仿宋" w:eastAsia="仿宋"/>
          <w:sz w:val="32"/>
          <w:szCs w:val="30"/>
        </w:rPr>
        <w:t>为规范和加强中山市残疾人文体</w:t>
      </w:r>
      <w:r>
        <w:rPr>
          <w:rFonts w:ascii="仿宋" w:hAnsi="仿宋" w:eastAsia="仿宋"/>
          <w:sz w:val="32"/>
          <w:szCs w:val="30"/>
        </w:rPr>
        <w:t>经费</w:t>
      </w:r>
      <w:r>
        <w:rPr>
          <w:rFonts w:hint="eastAsia" w:ascii="仿宋" w:hAnsi="仿宋" w:eastAsia="仿宋"/>
          <w:sz w:val="32"/>
          <w:szCs w:val="30"/>
        </w:rPr>
        <w:t>使用</w:t>
      </w:r>
      <w:r>
        <w:rPr>
          <w:rFonts w:ascii="仿宋" w:hAnsi="仿宋" w:eastAsia="仿宋"/>
          <w:sz w:val="32"/>
          <w:szCs w:val="30"/>
        </w:rPr>
        <w:t>与</w:t>
      </w:r>
      <w:r>
        <w:rPr>
          <w:rFonts w:hint="eastAsia" w:ascii="仿宋" w:hAnsi="仿宋" w:eastAsia="仿宋"/>
          <w:sz w:val="32"/>
          <w:szCs w:val="30"/>
        </w:rPr>
        <w:t>管理，提高经费使用效益，根据《广东省省级财政残疾人文体宣传专项资金管理办法的通知》（粤财社〔2014〕103号）</w:t>
      </w:r>
      <w:r>
        <w:rPr>
          <w:rFonts w:hint="eastAsia" w:ascii="仿宋" w:hAnsi="仿宋" w:eastAsia="仿宋" w:cs="仿宋"/>
          <w:sz w:val="32"/>
          <w:szCs w:val="40"/>
        </w:rPr>
        <w:t>《中山市残疾人保障办法(修订)》</w:t>
      </w:r>
      <w:r>
        <w:rPr>
          <w:rFonts w:hint="eastAsia" w:ascii="仿宋" w:hAnsi="仿宋" w:eastAsia="仿宋" w:cs="仿宋"/>
          <w:sz w:val="32"/>
          <w:szCs w:val="32"/>
          <w:shd w:val="clear" w:color="auto" w:fill="FFFFFF"/>
        </w:rPr>
        <w:t>(中府〔202</w:t>
      </w:r>
      <w:r>
        <w:rPr>
          <w:rFonts w:hint="eastAsia" w:ascii="仿宋" w:hAnsi="仿宋" w:eastAsia="仿宋"/>
          <w:color w:val="000000"/>
          <w:kern w:val="0"/>
          <w:sz w:val="32"/>
          <w:szCs w:val="32"/>
          <w:lang w:val="en-US" w:eastAsia="zh-CN"/>
        </w:rPr>
        <w:t>2</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13</w:t>
      </w:r>
      <w:r>
        <w:rPr>
          <w:rFonts w:hint="eastAsia" w:ascii="仿宋" w:hAnsi="仿宋" w:eastAsia="仿宋" w:cs="仿宋"/>
          <w:sz w:val="32"/>
          <w:szCs w:val="32"/>
          <w:shd w:val="clear" w:color="auto" w:fill="FFFFFF"/>
        </w:rPr>
        <w:t>号)</w:t>
      </w:r>
      <w:r>
        <w:rPr>
          <w:rFonts w:hint="eastAsia" w:ascii="仿宋" w:hAnsi="仿宋" w:eastAsia="仿宋"/>
          <w:sz w:val="32"/>
          <w:szCs w:val="30"/>
        </w:rPr>
        <w:t>等有关规定，</w:t>
      </w:r>
      <w:r>
        <w:rPr>
          <w:rFonts w:hint="eastAsia" w:ascii="仿宋" w:hAnsi="仿宋" w:eastAsia="仿宋" w:cs="仿宋"/>
          <w:sz w:val="32"/>
          <w:szCs w:val="32"/>
          <w:shd w:val="clear" w:color="auto" w:fill="FFFFFF"/>
        </w:rPr>
        <w:t>市残联制定并印发了《</w:t>
      </w:r>
      <w:bookmarkStart w:id="0" w:name="OLE_LINK5"/>
      <w:r>
        <w:rPr>
          <w:rFonts w:hint="eastAsia" w:ascii="仿宋" w:hAnsi="仿宋" w:eastAsia="仿宋" w:cs="仿宋"/>
          <w:sz w:val="32"/>
          <w:szCs w:val="32"/>
          <w:shd w:val="clear" w:color="auto" w:fill="FFFFFF"/>
        </w:rPr>
        <w:t>中山市</w:t>
      </w:r>
      <w:bookmarkStart w:id="1" w:name="OLE_LINK1"/>
      <w:r>
        <w:rPr>
          <w:rFonts w:hint="eastAsia" w:ascii="仿宋" w:hAnsi="仿宋" w:eastAsia="仿宋" w:cs="仿宋"/>
          <w:sz w:val="32"/>
          <w:szCs w:val="32"/>
          <w:shd w:val="clear" w:color="auto" w:fill="FFFFFF"/>
        </w:rPr>
        <w:t>残疾人</w:t>
      </w:r>
      <w:bookmarkEnd w:id="1"/>
      <w:r>
        <w:rPr>
          <w:rFonts w:hint="eastAsia" w:ascii="仿宋" w:hAnsi="仿宋" w:eastAsia="仿宋" w:cs="仿宋"/>
          <w:sz w:val="32"/>
          <w:szCs w:val="32"/>
          <w:shd w:val="clear" w:color="auto" w:fill="FFFFFF"/>
        </w:rPr>
        <w:t>文体经费管理实施细则</w:t>
      </w:r>
      <w:bookmarkEnd w:id="0"/>
      <w:r>
        <w:rPr>
          <w:rFonts w:hint="eastAsia" w:ascii="仿宋" w:hAnsi="仿宋" w:eastAsia="仿宋"/>
          <w:sz w:val="32"/>
          <w:szCs w:val="32"/>
        </w:rPr>
        <w:t>》(以下简称</w:t>
      </w:r>
      <w:bookmarkStart w:id="2" w:name="OLE_LINK7"/>
      <w:r>
        <w:rPr>
          <w:rFonts w:hint="eastAsia" w:ascii="仿宋" w:hAnsi="仿宋" w:eastAsia="仿宋" w:cs="仿宋"/>
          <w:sz w:val="32"/>
          <w:szCs w:val="32"/>
          <w:shd w:val="clear" w:color="auto" w:fill="FFFFFF"/>
        </w:rPr>
        <w:t>《实施细则</w:t>
      </w:r>
      <w:bookmarkEnd w:id="2"/>
      <w:r>
        <w:rPr>
          <w:rFonts w:hint="eastAsia" w:ascii="仿宋" w:hAnsi="仿宋" w:eastAsia="仿宋" w:cs="仿宋"/>
          <w:sz w:val="32"/>
          <w:szCs w:val="32"/>
          <w:shd w:val="clear" w:color="auto" w:fill="FFFFFF"/>
        </w:rPr>
        <w:t>》)。根据</w:t>
      </w:r>
      <w:r>
        <w:rPr>
          <w:rFonts w:hint="eastAsia" w:ascii="仿宋" w:hAnsi="仿宋" w:eastAsia="仿宋" w:cs="仿宋"/>
          <w:sz w:val="32"/>
          <w:szCs w:val="32"/>
        </w:rPr>
        <w:t>《中山市行政规范性文件管理规定》(中府[2021]113号)</w:t>
      </w:r>
      <w:r>
        <w:rPr>
          <w:rFonts w:hint="eastAsia" w:ascii="仿宋" w:hAnsi="仿宋" w:eastAsia="仿宋" w:cs="仿宋"/>
          <w:sz w:val="32"/>
          <w:szCs w:val="32"/>
          <w:shd w:val="clear" w:color="auto" w:fill="FFFFFF"/>
        </w:rPr>
        <w:t>的相关规定，现就该政策解读如下：</w:t>
      </w:r>
      <w:r>
        <w:rPr>
          <w:rFonts w:ascii="仿宋" w:hAnsi="仿宋" w:eastAsia="仿宋" w:cs="Calibri"/>
          <w:sz w:val="32"/>
          <w:szCs w:val="32"/>
          <w:shd w:val="clear" w:color="auto" w:fill="FFFFFF"/>
        </w:rPr>
        <w:t> </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Style w:val="8"/>
          <w:rFonts w:ascii="黑体" w:hAnsi="黑体" w:eastAsia="黑体" w:cs="楷体"/>
          <w:sz w:val="32"/>
          <w:szCs w:val="30"/>
          <w:shd w:val="clear" w:color="auto" w:fill="FFFFFF"/>
        </w:rPr>
      </w:pPr>
      <w:r>
        <w:rPr>
          <w:rStyle w:val="8"/>
          <w:rFonts w:hint="eastAsia" w:ascii="黑体" w:hAnsi="黑体" w:eastAsia="黑体" w:cs="黑体"/>
          <w:b w:val="0"/>
          <w:bCs/>
          <w:sz w:val="32"/>
          <w:szCs w:val="30"/>
          <w:shd w:val="clear" w:color="auto" w:fill="FFFFFF"/>
        </w:rPr>
        <w:t>制定背景</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_GB2312"/>
          <w:sz w:val="32"/>
          <w:szCs w:val="32"/>
        </w:rPr>
        <w:t>为贯彻落实习近平新时代中国特色社会主义思想和习近平总书记关于残疾人事业的重要论述，践行以人民为中心的发展思想。根据</w:t>
      </w:r>
      <w:r>
        <w:rPr>
          <w:rFonts w:hint="eastAsia" w:ascii="仿宋" w:hAnsi="仿宋" w:eastAsia="仿宋" w:cs="仿宋"/>
          <w:sz w:val="32"/>
          <w:szCs w:val="32"/>
          <w:shd w:val="clear" w:color="auto" w:fill="FFFFFF"/>
        </w:rPr>
        <w:t>《广东</w:t>
      </w:r>
      <w:r>
        <w:rPr>
          <w:rFonts w:ascii="仿宋" w:hAnsi="仿宋" w:eastAsia="仿宋" w:cs="仿宋"/>
          <w:sz w:val="32"/>
          <w:szCs w:val="32"/>
          <w:shd w:val="clear" w:color="auto" w:fill="FFFFFF"/>
        </w:rPr>
        <w:t>省残联</w:t>
      </w:r>
      <w:r>
        <w:rPr>
          <w:rFonts w:hint="eastAsia" w:ascii="仿宋" w:hAnsi="仿宋" w:eastAsia="仿宋" w:cs="仿宋"/>
          <w:sz w:val="32"/>
          <w:szCs w:val="32"/>
          <w:shd w:val="clear" w:color="auto" w:fill="FFFFFF"/>
        </w:rPr>
        <w:t xml:space="preserve"> 广东省体育</w:t>
      </w:r>
      <w:r>
        <w:rPr>
          <w:rFonts w:ascii="仿宋" w:hAnsi="仿宋" w:eastAsia="仿宋" w:cs="仿宋"/>
          <w:sz w:val="32"/>
          <w:szCs w:val="32"/>
          <w:shd w:val="clear" w:color="auto" w:fill="FFFFFF"/>
        </w:rPr>
        <w:t>局关于进一步加强残疾人康复</w:t>
      </w:r>
      <w:r>
        <w:rPr>
          <w:rFonts w:hint="eastAsia" w:ascii="仿宋" w:hAnsi="仿宋" w:eastAsia="仿宋" w:cs="仿宋"/>
          <w:sz w:val="32"/>
          <w:szCs w:val="32"/>
          <w:shd w:val="clear" w:color="auto" w:fill="FFFFFF"/>
        </w:rPr>
        <w:t>健身</w:t>
      </w:r>
      <w:r>
        <w:rPr>
          <w:rFonts w:ascii="仿宋" w:hAnsi="仿宋" w:eastAsia="仿宋" w:cs="仿宋"/>
          <w:sz w:val="32"/>
          <w:szCs w:val="32"/>
          <w:shd w:val="clear" w:color="auto" w:fill="FFFFFF"/>
        </w:rPr>
        <w:t>体育</w:t>
      </w:r>
      <w:r>
        <w:rPr>
          <w:rFonts w:hint="eastAsia" w:ascii="仿宋" w:hAnsi="仿宋" w:eastAsia="仿宋" w:cs="仿宋"/>
          <w:sz w:val="32"/>
          <w:szCs w:val="32"/>
          <w:shd w:val="clear" w:color="auto" w:fill="FFFFFF"/>
        </w:rPr>
        <w:t>工作</w:t>
      </w:r>
      <w:r>
        <w:rPr>
          <w:rFonts w:ascii="仿宋" w:hAnsi="仿宋" w:eastAsia="仿宋" w:cs="仿宋"/>
          <w:sz w:val="32"/>
          <w:szCs w:val="32"/>
          <w:shd w:val="clear" w:color="auto" w:fill="FFFFFF"/>
        </w:rPr>
        <w:t>的意见</w:t>
      </w:r>
      <w:r>
        <w:rPr>
          <w:rFonts w:hint="eastAsia" w:ascii="仿宋" w:hAnsi="仿宋" w:eastAsia="仿宋" w:cs="仿宋"/>
          <w:sz w:val="32"/>
          <w:szCs w:val="32"/>
          <w:shd w:val="clear" w:color="auto" w:fill="FFFFFF"/>
        </w:rPr>
        <w:t>》(粤</w:t>
      </w:r>
      <w:r>
        <w:rPr>
          <w:rFonts w:ascii="仿宋" w:hAnsi="仿宋" w:eastAsia="仿宋" w:cs="仿宋"/>
          <w:sz w:val="32"/>
          <w:szCs w:val="32"/>
          <w:shd w:val="clear" w:color="auto" w:fill="FFFFFF"/>
        </w:rPr>
        <w:t>残联</w:t>
      </w:r>
      <w:r>
        <w:rPr>
          <w:rFonts w:hint="eastAsia" w:ascii="仿宋" w:hAnsi="仿宋" w:eastAsia="仿宋"/>
          <w:sz w:val="32"/>
          <w:szCs w:val="30"/>
        </w:rPr>
        <w:t>〔</w:t>
      </w:r>
      <w:r>
        <w:rPr>
          <w:rFonts w:hint="eastAsia" w:ascii="仿宋" w:hAnsi="仿宋" w:eastAsia="仿宋" w:cs="仿宋"/>
          <w:sz w:val="32"/>
          <w:szCs w:val="32"/>
          <w:shd w:val="clear" w:color="auto" w:fill="FFFFFF"/>
        </w:rPr>
        <w:t>2020</w:t>
      </w:r>
      <w:r>
        <w:rPr>
          <w:rFonts w:hint="eastAsia" w:ascii="仿宋" w:hAnsi="仿宋" w:eastAsia="仿宋"/>
          <w:sz w:val="32"/>
          <w:szCs w:val="30"/>
        </w:rPr>
        <w:t>〕</w:t>
      </w:r>
      <w:r>
        <w:rPr>
          <w:rFonts w:hint="eastAsia" w:ascii="仿宋" w:hAnsi="仿宋" w:eastAsia="仿宋" w:cs="仿宋"/>
          <w:sz w:val="32"/>
          <w:szCs w:val="32"/>
          <w:shd w:val="clear" w:color="auto" w:fill="FFFFFF"/>
        </w:rPr>
        <w:t>22号)</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《印发</w:t>
      </w:r>
      <w:r>
        <w:rPr>
          <w:rFonts w:ascii="仿宋" w:hAnsi="仿宋" w:eastAsia="仿宋" w:cs="仿宋"/>
          <w:sz w:val="32"/>
          <w:szCs w:val="32"/>
          <w:shd w:val="clear" w:color="auto" w:fill="FFFFFF"/>
        </w:rPr>
        <w:t>关于进一步加强残疾人</w:t>
      </w:r>
      <w:r>
        <w:rPr>
          <w:rFonts w:hint="eastAsia" w:ascii="仿宋" w:hAnsi="仿宋" w:eastAsia="仿宋" w:cs="仿宋"/>
          <w:sz w:val="32"/>
          <w:szCs w:val="32"/>
          <w:shd w:val="clear" w:color="auto" w:fill="FFFFFF"/>
        </w:rPr>
        <w:t>体育</w:t>
      </w:r>
      <w:r>
        <w:rPr>
          <w:rFonts w:ascii="仿宋" w:hAnsi="仿宋" w:eastAsia="仿宋" w:cs="仿宋"/>
          <w:sz w:val="32"/>
          <w:szCs w:val="32"/>
          <w:shd w:val="clear" w:color="auto" w:fill="FFFFFF"/>
        </w:rPr>
        <w:t>工作意见的通知</w:t>
      </w:r>
      <w:r>
        <w:rPr>
          <w:rFonts w:hint="eastAsia" w:ascii="仿宋" w:hAnsi="仿宋" w:eastAsia="仿宋" w:cs="仿宋"/>
          <w:sz w:val="32"/>
          <w:szCs w:val="32"/>
          <w:shd w:val="clear" w:color="auto" w:fill="FFFFFF"/>
        </w:rPr>
        <w:t>》(粤</w:t>
      </w:r>
      <w:r>
        <w:rPr>
          <w:rFonts w:ascii="仿宋" w:hAnsi="仿宋" w:eastAsia="仿宋" w:cs="仿宋"/>
          <w:sz w:val="32"/>
          <w:szCs w:val="32"/>
          <w:shd w:val="clear" w:color="auto" w:fill="FFFFFF"/>
        </w:rPr>
        <w:t>残联</w:t>
      </w:r>
      <w:r>
        <w:rPr>
          <w:rFonts w:hint="eastAsia" w:ascii="仿宋" w:hAnsi="仿宋" w:eastAsia="仿宋"/>
          <w:sz w:val="32"/>
          <w:szCs w:val="30"/>
        </w:rPr>
        <w:t>〔</w:t>
      </w:r>
      <w:r>
        <w:rPr>
          <w:rFonts w:hint="eastAsia" w:ascii="仿宋" w:hAnsi="仿宋" w:eastAsia="仿宋" w:cs="仿宋"/>
          <w:sz w:val="32"/>
          <w:szCs w:val="32"/>
          <w:shd w:val="clear" w:color="auto" w:fill="FFFFFF"/>
        </w:rPr>
        <w:t>2020</w:t>
      </w:r>
      <w:r>
        <w:rPr>
          <w:rFonts w:hint="eastAsia" w:ascii="仿宋" w:hAnsi="仿宋" w:eastAsia="仿宋"/>
          <w:sz w:val="32"/>
          <w:szCs w:val="30"/>
        </w:rPr>
        <w:t>〕</w:t>
      </w:r>
      <w:r>
        <w:rPr>
          <w:rFonts w:hint="eastAsia" w:ascii="仿宋" w:hAnsi="仿宋" w:eastAsia="仿宋" w:cs="仿宋"/>
          <w:sz w:val="32"/>
          <w:szCs w:val="32"/>
          <w:shd w:val="clear" w:color="auto" w:fill="FFFFFF"/>
        </w:rPr>
        <w:t>54号)等</w:t>
      </w:r>
      <w:r>
        <w:rPr>
          <w:rFonts w:ascii="仿宋" w:hAnsi="仿宋" w:eastAsia="仿宋" w:cs="仿宋"/>
          <w:sz w:val="32"/>
          <w:szCs w:val="32"/>
          <w:shd w:val="clear" w:color="auto" w:fill="FFFFFF"/>
        </w:rPr>
        <w:t>有关文件精神。</w:t>
      </w:r>
      <w:r>
        <w:rPr>
          <w:rFonts w:hint="eastAsia" w:ascii="仿宋" w:hAnsi="仿宋" w:eastAsia="仿宋" w:cs="仿宋"/>
          <w:sz w:val="32"/>
          <w:szCs w:val="32"/>
          <w:shd w:val="clear" w:color="auto" w:fill="FFFFFF"/>
        </w:rPr>
        <w:t>中山市</w:t>
      </w:r>
      <w:r>
        <w:rPr>
          <w:rFonts w:ascii="仿宋" w:hAnsi="仿宋" w:eastAsia="仿宋" w:cs="仿宋"/>
          <w:sz w:val="32"/>
          <w:szCs w:val="32"/>
          <w:shd w:val="clear" w:color="auto" w:fill="FFFFFF"/>
        </w:rPr>
        <w:t>积极</w:t>
      </w:r>
      <w:r>
        <w:rPr>
          <w:rFonts w:hint="eastAsia" w:ascii="仿宋" w:hAnsi="仿宋" w:eastAsia="仿宋" w:cs="仿宋"/>
          <w:sz w:val="32"/>
          <w:szCs w:val="32"/>
          <w:shd w:val="clear" w:color="auto" w:fill="FFFFFF"/>
        </w:rPr>
        <w:t>贯彻落实“体育强国、全民健身”国家战略，将“健康中国2030发展规划”和“全面建成小康社会，残疾人一个也不能少的目标”落到</w:t>
      </w:r>
      <w:r>
        <w:rPr>
          <w:rFonts w:ascii="仿宋" w:hAnsi="仿宋" w:eastAsia="仿宋" w:cs="仿宋"/>
          <w:sz w:val="32"/>
          <w:szCs w:val="32"/>
          <w:shd w:val="clear" w:color="auto" w:fill="FFFFFF"/>
        </w:rPr>
        <w:t>实处</w:t>
      </w:r>
      <w:r>
        <w:rPr>
          <w:rFonts w:hint="eastAsia" w:ascii="仿宋" w:hAnsi="仿宋" w:eastAsia="仿宋" w:cs="仿宋"/>
          <w:sz w:val="32"/>
          <w:szCs w:val="32"/>
          <w:shd w:val="clear" w:color="auto" w:fill="FFFFFF"/>
        </w:rPr>
        <w:t>，推动我市残疾人文艺体育事业与经济社会发展相适应。结合我市实际，制定了本</w:t>
      </w:r>
      <w:r>
        <w:rPr>
          <w:rFonts w:hint="eastAsia" w:ascii="仿宋" w:hAnsi="仿宋" w:eastAsia="仿宋" w:cs="仿宋"/>
          <w:sz w:val="32"/>
          <w:szCs w:val="32"/>
        </w:rPr>
        <w:t>《</w:t>
      </w:r>
      <w:r>
        <w:rPr>
          <w:rFonts w:hint="eastAsia" w:ascii="仿宋" w:hAnsi="仿宋" w:eastAsia="仿宋" w:cs="仿宋"/>
          <w:sz w:val="32"/>
          <w:szCs w:val="32"/>
          <w:shd w:val="clear" w:color="auto" w:fill="FFFFFF"/>
        </w:rPr>
        <w:t>实施细则</w:t>
      </w:r>
      <w:r>
        <w:rPr>
          <w:rFonts w:hint="eastAsia" w:ascii="仿宋" w:hAnsi="仿宋" w:eastAsia="仿宋" w:cs="仿宋"/>
          <w:sz w:val="32"/>
          <w:szCs w:val="32"/>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600" w:lineRule="exact"/>
        <w:ind w:left="640"/>
        <w:jc w:val="both"/>
        <w:textAlignment w:val="auto"/>
        <w:outlineLvl w:val="0"/>
        <w:rPr>
          <w:rFonts w:ascii="黑体" w:hAnsi="黑体" w:eastAsia="黑体" w:cs="楷体"/>
          <w:sz w:val="32"/>
          <w:szCs w:val="32"/>
        </w:rPr>
      </w:pPr>
      <w:r>
        <w:rPr>
          <w:rStyle w:val="8"/>
          <w:rFonts w:hint="eastAsia" w:ascii="黑体" w:hAnsi="黑体" w:eastAsia="黑体" w:cs="黑体"/>
          <w:b w:val="0"/>
          <w:bCs/>
          <w:sz w:val="32"/>
          <w:szCs w:val="30"/>
          <w:shd w:val="clear" w:color="auto" w:fill="FFFFFF"/>
        </w:rPr>
        <w:t>主要内容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auto"/>
          <w:sz w:val="32"/>
          <w:szCs w:val="32"/>
          <w:shd w:val="clear" w:color="auto" w:fill="FFFFFF"/>
        </w:rPr>
      </w:pPr>
      <w:r>
        <w:rPr>
          <w:rFonts w:hint="eastAsia" w:ascii="仿宋" w:hAnsi="仿宋" w:eastAsia="仿宋"/>
          <w:color w:val="auto"/>
          <w:sz w:val="32"/>
          <w:szCs w:val="32"/>
        </w:rPr>
        <w:t>《</w:t>
      </w:r>
      <w:r>
        <w:rPr>
          <w:rFonts w:hint="eastAsia" w:ascii="仿宋" w:hAnsi="仿宋" w:eastAsia="仿宋" w:cs="仿宋"/>
          <w:color w:val="auto"/>
          <w:sz w:val="32"/>
          <w:szCs w:val="32"/>
          <w:shd w:val="clear" w:color="auto" w:fill="FFFFFF"/>
        </w:rPr>
        <w:t>实施细则</w:t>
      </w:r>
      <w:r>
        <w:rPr>
          <w:rFonts w:hint="eastAsia" w:ascii="仿宋" w:hAnsi="仿宋" w:eastAsia="仿宋"/>
          <w:color w:val="auto"/>
          <w:sz w:val="32"/>
          <w:szCs w:val="32"/>
        </w:rPr>
        <w:t>》</w:t>
      </w:r>
      <w:r>
        <w:rPr>
          <w:rFonts w:hint="eastAsia" w:ascii="仿宋" w:hAnsi="仿宋" w:eastAsia="仿宋" w:cs="仿宋"/>
          <w:color w:val="auto"/>
          <w:sz w:val="32"/>
          <w:szCs w:val="32"/>
          <w:shd w:val="clear" w:color="auto" w:fill="FFFFFF"/>
        </w:rPr>
        <w:t>共</w:t>
      </w:r>
      <w:r>
        <w:rPr>
          <w:rFonts w:hint="eastAsia" w:ascii="仿宋" w:hAnsi="仿宋" w:eastAsia="仿宋" w:cs="仿宋"/>
          <w:color w:val="auto"/>
          <w:sz w:val="32"/>
          <w:szCs w:val="32"/>
          <w:shd w:val="clear" w:color="auto" w:fill="FFFFFF"/>
          <w:lang w:eastAsia="zh-CN"/>
        </w:rPr>
        <w:t>六</w:t>
      </w:r>
      <w:r>
        <w:rPr>
          <w:rFonts w:hint="eastAsia" w:ascii="仿宋" w:hAnsi="仿宋" w:eastAsia="仿宋" w:cs="仿宋"/>
          <w:color w:val="auto"/>
          <w:sz w:val="32"/>
          <w:szCs w:val="32"/>
          <w:shd w:val="clear" w:color="auto" w:fill="FFFFFF"/>
        </w:rPr>
        <w:t>章</w:t>
      </w:r>
      <w:r>
        <w:rPr>
          <w:rFonts w:hint="eastAsia" w:ascii="仿宋" w:hAnsi="仿宋" w:eastAsia="仿宋" w:cs="仿宋"/>
          <w:color w:val="auto"/>
          <w:sz w:val="32"/>
          <w:szCs w:val="32"/>
          <w:shd w:val="clear" w:color="auto" w:fill="FFFFFF"/>
          <w:lang w:eastAsia="zh-CN"/>
        </w:rPr>
        <w:t>十五</w:t>
      </w:r>
      <w:bookmarkStart w:id="3" w:name="_GoBack"/>
      <w:bookmarkEnd w:id="3"/>
      <w:r>
        <w:rPr>
          <w:rFonts w:hint="eastAsia" w:ascii="仿宋" w:hAnsi="仿宋" w:eastAsia="仿宋" w:cs="仿宋"/>
          <w:color w:val="auto"/>
          <w:sz w:val="32"/>
          <w:szCs w:val="32"/>
          <w:shd w:val="clear" w:color="auto" w:fill="FFFFFF"/>
        </w:rPr>
        <w:t>条，主要内容如下：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auto"/>
          <w:sz w:val="32"/>
          <w:szCs w:val="32"/>
        </w:rPr>
      </w:pPr>
      <w:r>
        <w:rPr>
          <w:rFonts w:hint="eastAsia" w:ascii="楷体" w:hAnsi="楷体" w:eastAsia="楷体" w:cs="楷体"/>
          <w:color w:val="auto"/>
          <w:sz w:val="32"/>
          <w:szCs w:val="32"/>
          <w:shd w:val="clear" w:color="auto" w:fill="FFFFFF"/>
        </w:rPr>
        <w:t>第一章：总则。</w:t>
      </w:r>
      <w:r>
        <w:rPr>
          <w:rFonts w:hint="eastAsia" w:ascii="仿宋" w:hAnsi="仿宋" w:eastAsia="仿宋" w:cs="仿宋"/>
          <w:color w:val="auto"/>
          <w:sz w:val="32"/>
          <w:szCs w:val="32"/>
          <w:shd w:val="clear" w:color="auto" w:fill="FFFFFF"/>
        </w:rPr>
        <w:t>明确了文体经费管理实施细则的修订原因、使用原则以及适用范围。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auto"/>
          <w:sz w:val="32"/>
          <w:szCs w:val="32"/>
        </w:rPr>
      </w:pPr>
      <w:r>
        <w:rPr>
          <w:rFonts w:hint="eastAsia" w:ascii="楷体" w:hAnsi="楷体" w:eastAsia="楷体" w:cs="楷体"/>
          <w:color w:val="auto"/>
          <w:sz w:val="32"/>
          <w:szCs w:val="32"/>
          <w:shd w:val="clear" w:color="auto" w:fill="FFFFFF"/>
        </w:rPr>
        <w:t>第二章：资金来源、使用范围和标准。</w:t>
      </w:r>
      <w:r>
        <w:rPr>
          <w:rFonts w:hint="eastAsia" w:ascii="仿宋" w:hAnsi="仿宋" w:eastAsia="仿宋" w:cs="仿宋"/>
          <w:color w:val="auto"/>
          <w:sz w:val="32"/>
          <w:szCs w:val="32"/>
          <w:shd w:val="clear" w:color="auto" w:fill="FFFFFF"/>
        </w:rPr>
        <w:t>对具体</w:t>
      </w:r>
      <w:r>
        <w:rPr>
          <w:rFonts w:ascii="仿宋" w:hAnsi="仿宋" w:eastAsia="仿宋" w:cs="仿宋"/>
          <w:color w:val="auto"/>
          <w:sz w:val="32"/>
          <w:szCs w:val="32"/>
          <w:shd w:val="clear" w:color="auto" w:fill="FFFFFF"/>
        </w:rPr>
        <w:t>实施项目明细进行了细分。</w:t>
      </w:r>
      <w:r>
        <w:rPr>
          <w:rFonts w:hint="eastAsia" w:ascii="仿宋" w:hAnsi="仿宋" w:eastAsia="仿宋" w:cs="仿宋"/>
          <w:color w:val="auto"/>
          <w:sz w:val="32"/>
          <w:szCs w:val="32"/>
          <w:shd w:val="clear" w:color="auto" w:fill="FFFFFF"/>
        </w:rPr>
        <w:t>并明确了残疾人文体经费来源于</w:t>
      </w:r>
      <w:r>
        <w:rPr>
          <w:rFonts w:hint="eastAsia" w:ascii="仿宋" w:hAnsi="仿宋" w:eastAsia="仿宋"/>
          <w:color w:val="auto"/>
          <w:kern w:val="2"/>
          <w:sz w:val="32"/>
          <w:szCs w:val="30"/>
        </w:rPr>
        <w:t>市级、</w:t>
      </w:r>
      <w:r>
        <w:rPr>
          <w:rFonts w:ascii="仿宋" w:hAnsi="仿宋" w:eastAsia="仿宋"/>
          <w:color w:val="auto"/>
          <w:kern w:val="2"/>
          <w:sz w:val="32"/>
          <w:szCs w:val="30"/>
        </w:rPr>
        <w:t>镇</w:t>
      </w:r>
      <w:r>
        <w:rPr>
          <w:rFonts w:hint="eastAsia" w:ascii="仿宋" w:hAnsi="仿宋" w:eastAsia="仿宋"/>
          <w:color w:val="auto"/>
          <w:kern w:val="2"/>
          <w:sz w:val="32"/>
          <w:szCs w:val="30"/>
        </w:rPr>
        <w:t>街两级财政预算资金以及其他渠道筹措的资金</w:t>
      </w:r>
      <w:r>
        <w:rPr>
          <w:rFonts w:hint="eastAsia" w:ascii="仿宋" w:hAnsi="仿宋" w:eastAsia="仿宋" w:cs="仿宋"/>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0"/>
        </w:rPr>
      </w:pPr>
      <w:r>
        <w:rPr>
          <w:rFonts w:hint="eastAsia" w:ascii="楷体" w:hAnsi="楷体" w:eastAsia="楷体" w:cs="楷体"/>
          <w:color w:val="auto"/>
          <w:kern w:val="0"/>
          <w:sz w:val="32"/>
          <w:szCs w:val="32"/>
          <w:shd w:val="clear" w:color="auto" w:fill="FFFFFF"/>
          <w:lang w:val="en-US" w:eastAsia="zh-CN" w:bidi="ar-SA"/>
        </w:rPr>
        <w:t>第三章：设备器材购置和资产管理。</w:t>
      </w:r>
      <w:r>
        <w:rPr>
          <w:rFonts w:hint="eastAsia" w:ascii="仿宋" w:hAnsi="仿宋" w:eastAsia="仿宋" w:cs="仿宋"/>
          <w:color w:val="auto"/>
          <w:sz w:val="32"/>
          <w:szCs w:val="32"/>
          <w:shd w:val="clear" w:color="auto" w:fill="FFFFFF"/>
        </w:rPr>
        <w:t>明确了</w:t>
      </w:r>
      <w:r>
        <w:rPr>
          <w:rFonts w:hint="eastAsia" w:ascii="仿宋" w:hAnsi="仿宋" w:eastAsia="仿宋"/>
          <w:color w:val="auto"/>
          <w:sz w:val="32"/>
          <w:szCs w:val="30"/>
        </w:rPr>
        <w:t>购置的文体技能器材、</w:t>
      </w:r>
      <w:r>
        <w:rPr>
          <w:rFonts w:hint="eastAsia" w:ascii="仿宋" w:hAnsi="仿宋" w:eastAsia="仿宋" w:cs="宋体"/>
          <w:color w:val="auto"/>
          <w:sz w:val="32"/>
          <w:szCs w:val="30"/>
        </w:rPr>
        <w:t>道具、</w:t>
      </w:r>
      <w:r>
        <w:rPr>
          <w:rFonts w:hint="eastAsia" w:ascii="仿宋" w:hAnsi="仿宋" w:eastAsia="仿宋"/>
          <w:color w:val="auto"/>
          <w:sz w:val="32"/>
          <w:szCs w:val="30"/>
        </w:rPr>
        <w:t>残疾人运动员特殊装备、易耗文体技能器材等应根据市财政局采购要求统一采购，按照资产管理相关规定进行管理。器材、装备的调拨、报损和报废等资产处置，按照市财政局有关规定审批。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0"/>
        </w:rPr>
      </w:pPr>
      <w:r>
        <w:rPr>
          <w:rFonts w:hint="eastAsia" w:ascii="楷体" w:hAnsi="楷体" w:eastAsia="楷体" w:cs="楷体"/>
          <w:color w:val="auto"/>
          <w:kern w:val="0"/>
          <w:sz w:val="32"/>
          <w:szCs w:val="32"/>
          <w:shd w:val="clear" w:color="auto" w:fill="FFFFFF"/>
          <w:lang w:val="en-US" w:eastAsia="zh-CN" w:bidi="ar-SA"/>
        </w:rPr>
        <w:t>第四章：专项资金拨付和管理。</w:t>
      </w:r>
      <w:r>
        <w:rPr>
          <w:rFonts w:hint="eastAsia" w:ascii="仿宋" w:hAnsi="仿宋" w:eastAsia="仿宋" w:cs="仿宋"/>
          <w:color w:val="auto"/>
          <w:sz w:val="32"/>
          <w:szCs w:val="32"/>
          <w:shd w:val="clear" w:color="auto" w:fill="FFFFFF"/>
        </w:rPr>
        <w:t>明确了要建立</w:t>
      </w:r>
      <w:r>
        <w:rPr>
          <w:rFonts w:hint="eastAsia" w:ascii="仿宋" w:hAnsi="仿宋" w:eastAsia="仿宋"/>
          <w:color w:val="auto"/>
          <w:sz w:val="32"/>
          <w:szCs w:val="30"/>
        </w:rPr>
        <w:t>健全财务管理制度，确保专款专用，专项资金使用中涉及政府采购或招投标的，按政府采购和招投标管理规定执行，</w:t>
      </w:r>
      <w:r>
        <w:rPr>
          <w:rFonts w:ascii="仿宋" w:hAnsi="仿宋" w:eastAsia="仿宋"/>
          <w:color w:val="auto"/>
          <w:sz w:val="32"/>
          <w:szCs w:val="30"/>
        </w:rPr>
        <w:t>严格按照报销制度报销相关费用，并明确了省、市下拨</w:t>
      </w:r>
      <w:r>
        <w:rPr>
          <w:rFonts w:hint="eastAsia" w:ascii="仿宋" w:hAnsi="仿宋" w:eastAsia="仿宋"/>
          <w:color w:val="auto"/>
          <w:sz w:val="32"/>
          <w:szCs w:val="30"/>
        </w:rPr>
        <w:t>资金</w:t>
      </w:r>
      <w:r>
        <w:rPr>
          <w:rFonts w:ascii="仿宋" w:hAnsi="仿宋" w:eastAsia="仿宋"/>
          <w:color w:val="auto"/>
          <w:sz w:val="32"/>
          <w:szCs w:val="30"/>
        </w:rPr>
        <w:t>的管理方式。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olor w:val="auto"/>
          <w:sz w:val="32"/>
          <w:szCs w:val="30"/>
        </w:rPr>
      </w:pPr>
      <w:r>
        <w:rPr>
          <w:rFonts w:hint="eastAsia" w:ascii="楷体" w:hAnsi="楷体" w:eastAsia="楷体" w:cs="楷体"/>
          <w:color w:val="auto"/>
          <w:kern w:val="0"/>
          <w:sz w:val="32"/>
          <w:szCs w:val="32"/>
          <w:shd w:val="clear" w:color="auto" w:fill="FFFFFF"/>
          <w:lang w:val="en-US" w:eastAsia="zh-CN" w:bidi="ar-SA"/>
        </w:rPr>
        <w:t>第五章：监督管理与绩效评价。</w:t>
      </w:r>
      <w:r>
        <w:rPr>
          <w:rFonts w:hint="eastAsia" w:ascii="仿宋" w:hAnsi="仿宋" w:eastAsia="仿宋" w:cs="仿宋"/>
          <w:color w:val="auto"/>
          <w:sz w:val="32"/>
          <w:szCs w:val="32"/>
          <w:shd w:val="clear" w:color="auto" w:fill="FFFFFF"/>
        </w:rPr>
        <w:t>明确了残疾人文体</w:t>
      </w:r>
      <w:r>
        <w:rPr>
          <w:rFonts w:ascii="仿宋" w:hAnsi="仿宋" w:eastAsia="仿宋" w:cs="仿宋"/>
          <w:color w:val="auto"/>
          <w:sz w:val="32"/>
          <w:szCs w:val="32"/>
          <w:shd w:val="clear" w:color="auto" w:fill="FFFFFF"/>
        </w:rPr>
        <w:t>经费使用</w:t>
      </w:r>
      <w:r>
        <w:rPr>
          <w:rFonts w:hint="eastAsia" w:ascii="仿宋" w:hAnsi="仿宋" w:eastAsia="仿宋"/>
          <w:color w:val="auto"/>
          <w:sz w:val="32"/>
          <w:szCs w:val="30"/>
        </w:rPr>
        <w:t>要建立健全经费监管体系，定期对项目实施和经费使用情况进行监督检查，对发现问题要及时进行整改。并对</w:t>
      </w:r>
      <w:r>
        <w:rPr>
          <w:rFonts w:ascii="仿宋" w:hAnsi="仿宋" w:eastAsia="仿宋"/>
          <w:color w:val="auto"/>
          <w:sz w:val="32"/>
          <w:szCs w:val="30"/>
        </w:rPr>
        <w:t>违纪违规行为如何处</w:t>
      </w:r>
      <w:r>
        <w:rPr>
          <w:rFonts w:hint="eastAsia" w:ascii="仿宋" w:hAnsi="仿宋" w:eastAsia="仿宋"/>
          <w:color w:val="auto"/>
          <w:sz w:val="32"/>
          <w:szCs w:val="30"/>
        </w:rPr>
        <w:t>理</w:t>
      </w:r>
      <w:r>
        <w:rPr>
          <w:rFonts w:ascii="仿宋" w:hAnsi="仿宋" w:eastAsia="仿宋"/>
          <w:color w:val="auto"/>
          <w:sz w:val="32"/>
          <w:szCs w:val="30"/>
        </w:rPr>
        <w:t>进行了</w:t>
      </w:r>
      <w:r>
        <w:rPr>
          <w:rFonts w:hint="eastAsia" w:ascii="仿宋" w:hAnsi="仿宋" w:eastAsia="仿宋"/>
          <w:color w:val="auto"/>
          <w:sz w:val="32"/>
          <w:szCs w:val="30"/>
        </w:rPr>
        <w:t>阐述</w:t>
      </w:r>
      <w:r>
        <w:rPr>
          <w:rFonts w:ascii="仿宋" w:hAnsi="仿宋" w:eastAsia="仿宋"/>
          <w:color w:val="auto"/>
          <w:sz w:val="32"/>
          <w:szCs w:val="30"/>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auto"/>
          <w:sz w:val="32"/>
          <w:szCs w:val="32"/>
          <w:shd w:val="clear" w:color="auto" w:fill="FFFFFF"/>
        </w:rPr>
      </w:pPr>
      <w:r>
        <w:rPr>
          <w:rFonts w:hint="eastAsia" w:ascii="楷体" w:hAnsi="楷体" w:eastAsia="楷体" w:cs="楷体"/>
          <w:color w:val="auto"/>
          <w:sz w:val="32"/>
          <w:szCs w:val="32"/>
          <w:shd w:val="clear" w:color="auto" w:fill="FFFFFF"/>
        </w:rPr>
        <w:t>第</w:t>
      </w:r>
      <w:r>
        <w:rPr>
          <w:rFonts w:hint="eastAsia" w:ascii="楷体" w:hAnsi="楷体" w:eastAsia="楷体" w:cs="楷体"/>
          <w:color w:val="auto"/>
          <w:kern w:val="0"/>
          <w:sz w:val="32"/>
          <w:szCs w:val="32"/>
          <w:shd w:val="clear" w:color="auto" w:fill="FFFFFF"/>
          <w:lang w:val="en-US" w:eastAsia="zh-CN" w:bidi="ar-SA"/>
        </w:rPr>
        <w:t>六章：附则。</w:t>
      </w:r>
      <w:r>
        <w:rPr>
          <w:rFonts w:hint="eastAsia" w:ascii="仿宋" w:hAnsi="仿宋" w:eastAsia="仿宋" w:cs="仿宋"/>
          <w:color w:val="auto"/>
          <w:sz w:val="32"/>
          <w:szCs w:val="32"/>
          <w:shd w:val="clear" w:color="auto" w:fill="FFFFFF"/>
        </w:rPr>
        <w:t>明确了办法生效期限及解释部门。</w:t>
      </w:r>
    </w:p>
    <w:p>
      <w:pPr>
        <w:pStyle w:val="5"/>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exact"/>
        <w:ind w:left="643"/>
        <w:jc w:val="both"/>
        <w:textAlignment w:val="auto"/>
        <w:outlineLvl w:val="0"/>
        <w:rPr>
          <w:rStyle w:val="8"/>
          <w:rFonts w:ascii="黑体" w:hAnsi="黑体" w:eastAsia="黑体" w:cs="黑体"/>
          <w:b w:val="0"/>
          <w:bCs/>
          <w:color w:val="auto"/>
          <w:sz w:val="32"/>
          <w:szCs w:val="30"/>
          <w:shd w:val="clear" w:color="auto" w:fill="FFFFFF"/>
        </w:rPr>
      </w:pPr>
      <w:r>
        <w:rPr>
          <w:rStyle w:val="8"/>
          <w:rFonts w:hint="eastAsia" w:ascii="黑体" w:hAnsi="黑体" w:eastAsia="黑体" w:cs="黑体"/>
          <w:b w:val="0"/>
          <w:bCs/>
          <w:color w:val="auto"/>
          <w:sz w:val="32"/>
          <w:szCs w:val="30"/>
          <w:shd w:val="clear" w:color="auto" w:fill="FFFFFF"/>
        </w:rPr>
        <w:t>注意事项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bCs/>
          <w:color w:val="auto"/>
          <w:sz w:val="32"/>
          <w:szCs w:val="32"/>
        </w:rPr>
      </w:pPr>
      <w:r>
        <w:rPr>
          <w:rFonts w:hint="eastAsia" w:ascii="仿宋" w:hAnsi="仿宋" w:eastAsia="仿宋" w:cs="仿宋"/>
          <w:color w:val="auto"/>
          <w:sz w:val="32"/>
          <w:szCs w:val="32"/>
          <w:shd w:val="clear" w:color="auto" w:fill="FFFFFF"/>
        </w:rPr>
        <w:t>（一）《实施细则》中</w:t>
      </w:r>
      <w:r>
        <w:rPr>
          <w:rFonts w:ascii="仿宋" w:hAnsi="仿宋" w:eastAsia="仿宋" w:cs="仿宋"/>
          <w:color w:val="auto"/>
          <w:sz w:val="32"/>
          <w:szCs w:val="32"/>
          <w:shd w:val="clear" w:color="auto" w:fill="FFFFFF"/>
        </w:rPr>
        <w:t>所包含的对象不限定为</w:t>
      </w:r>
      <w:r>
        <w:rPr>
          <w:rFonts w:hint="eastAsia" w:ascii="仿宋" w:hAnsi="仿宋" w:eastAsia="仿宋" w:cs="仿宋"/>
          <w:color w:val="auto"/>
          <w:sz w:val="32"/>
          <w:szCs w:val="32"/>
          <w:shd w:val="clear" w:color="auto" w:fill="FFFFFF"/>
        </w:rPr>
        <w:t>本市</w:t>
      </w:r>
      <w:r>
        <w:rPr>
          <w:rFonts w:ascii="仿宋" w:hAnsi="仿宋" w:eastAsia="仿宋" w:cs="仿宋"/>
          <w:color w:val="auto"/>
          <w:sz w:val="32"/>
          <w:szCs w:val="32"/>
          <w:shd w:val="clear" w:color="auto" w:fill="FFFFFF"/>
        </w:rPr>
        <w:t>户籍，</w:t>
      </w:r>
      <w:r>
        <w:rPr>
          <w:rFonts w:hint="eastAsia" w:ascii="仿宋" w:hAnsi="仿宋" w:eastAsia="仿宋" w:cs="仿宋"/>
          <w:color w:val="auto"/>
          <w:sz w:val="32"/>
          <w:szCs w:val="32"/>
          <w:shd w:val="clear" w:color="auto" w:fill="FFFFFF"/>
        </w:rPr>
        <w:t>凡是代表</w:t>
      </w:r>
      <w:r>
        <w:rPr>
          <w:rFonts w:ascii="仿宋" w:hAnsi="仿宋" w:eastAsia="仿宋" w:cs="仿宋"/>
          <w:color w:val="auto"/>
          <w:sz w:val="32"/>
          <w:szCs w:val="32"/>
          <w:shd w:val="clear" w:color="auto" w:fill="FFFFFF"/>
        </w:rPr>
        <w:t>中山</w:t>
      </w:r>
      <w:r>
        <w:rPr>
          <w:rFonts w:hint="eastAsia" w:ascii="仿宋" w:hAnsi="仿宋" w:eastAsia="仿宋" w:cs="仿宋"/>
          <w:color w:val="auto"/>
          <w:sz w:val="32"/>
          <w:szCs w:val="32"/>
          <w:shd w:val="clear" w:color="auto" w:fill="FFFFFF"/>
        </w:rPr>
        <w:t>市参加</w:t>
      </w:r>
      <w:r>
        <w:rPr>
          <w:rFonts w:ascii="仿宋" w:hAnsi="仿宋" w:eastAsia="仿宋" w:cs="仿宋"/>
          <w:color w:val="auto"/>
          <w:sz w:val="32"/>
          <w:szCs w:val="32"/>
          <w:shd w:val="clear" w:color="auto" w:fill="FFFFFF"/>
        </w:rPr>
        <w:t>各类比赛的残疾人运动员</w:t>
      </w:r>
      <w:r>
        <w:rPr>
          <w:rFonts w:hint="eastAsia" w:ascii="仿宋" w:hAnsi="仿宋" w:eastAsia="仿宋" w:cs="仿宋"/>
          <w:color w:val="auto"/>
          <w:sz w:val="32"/>
          <w:szCs w:val="32"/>
          <w:shd w:val="clear" w:color="auto" w:fill="FFFFFF"/>
        </w:rPr>
        <w:t>、残疾军人运动员,</w:t>
      </w:r>
      <w:r>
        <w:rPr>
          <w:rFonts w:ascii="仿宋" w:hAnsi="仿宋" w:eastAsia="仿宋" w:cs="仿宋"/>
          <w:color w:val="auto"/>
          <w:sz w:val="32"/>
          <w:szCs w:val="32"/>
          <w:shd w:val="clear" w:color="auto" w:fill="FFFFFF"/>
        </w:rPr>
        <w:t>演职人员的</w:t>
      </w:r>
      <w:r>
        <w:rPr>
          <w:rFonts w:hint="eastAsia" w:ascii="仿宋" w:hAnsi="仿宋" w:eastAsia="仿宋" w:cs="仿宋"/>
          <w:color w:val="auto"/>
          <w:sz w:val="32"/>
          <w:szCs w:val="32"/>
          <w:shd w:val="clear" w:color="auto" w:fill="FFFFFF"/>
        </w:rPr>
        <w:t>训练</w:t>
      </w:r>
      <w:r>
        <w:rPr>
          <w:rFonts w:ascii="仿宋" w:hAnsi="仿宋" w:eastAsia="仿宋" w:cs="仿宋"/>
          <w:color w:val="auto"/>
          <w:sz w:val="32"/>
          <w:szCs w:val="32"/>
          <w:shd w:val="clear" w:color="auto" w:fill="FFFFFF"/>
        </w:rPr>
        <w:t>、比赛都纳入本细则</w:t>
      </w:r>
      <w:r>
        <w:rPr>
          <w:rFonts w:hint="eastAsia" w:ascii="仿宋" w:hAnsi="仿宋" w:eastAsia="仿宋" w:cs="仿宋"/>
          <w:color w:val="auto"/>
          <w:sz w:val="32"/>
          <w:szCs w:val="32"/>
          <w:shd w:val="clear" w:color="auto" w:fill="FFFFFF"/>
        </w:rPr>
        <w:t>范畴</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olor w:val="auto"/>
          <w:sz w:val="32"/>
        </w:rPr>
        <w:t>（二）</w:t>
      </w:r>
      <w:r>
        <w:rPr>
          <w:rFonts w:hint="eastAsia" w:ascii="仿宋" w:hAnsi="仿宋" w:eastAsia="仿宋" w:cs="仿宋"/>
          <w:color w:val="auto"/>
          <w:kern w:val="0"/>
          <w:sz w:val="32"/>
          <w:szCs w:val="32"/>
        </w:rPr>
        <w:t>对</w:t>
      </w:r>
      <w:r>
        <w:rPr>
          <w:rFonts w:hint="eastAsia" w:ascii="仿宋" w:hAnsi="仿宋" w:eastAsia="仿宋" w:cs="仿宋"/>
          <w:color w:val="auto"/>
          <w:sz w:val="32"/>
          <w:szCs w:val="32"/>
        </w:rPr>
        <w:t>参加市级举办的残疾人文体赛事中获奖的运动员和演职人员给予适当补贴，</w:t>
      </w:r>
      <w:r>
        <w:rPr>
          <w:rFonts w:hint="eastAsia" w:ascii="仿宋" w:hAnsi="仿宋" w:eastAsia="仿宋" w:cs="仿宋"/>
          <w:color w:val="auto"/>
          <w:kern w:val="0"/>
          <w:sz w:val="32"/>
          <w:szCs w:val="32"/>
        </w:rPr>
        <w:t>所需经费由镇</w:t>
      </w:r>
      <w:r>
        <w:rPr>
          <w:rFonts w:hint="eastAsia" w:ascii="仿宋" w:hAnsi="仿宋" w:eastAsia="仿宋" w:cs="仿宋"/>
          <w:color w:val="auto"/>
          <w:sz w:val="32"/>
          <w:szCs w:val="32"/>
        </w:rPr>
        <w:t>街</w:t>
      </w:r>
      <w:r>
        <w:rPr>
          <w:rFonts w:hint="eastAsia" w:ascii="仿宋" w:hAnsi="仿宋" w:eastAsia="仿宋" w:cs="仿宋"/>
          <w:color w:val="auto"/>
          <w:kern w:val="0"/>
          <w:sz w:val="32"/>
          <w:szCs w:val="32"/>
        </w:rPr>
        <w:t>财政负担，</w:t>
      </w:r>
      <w:r>
        <w:rPr>
          <w:rFonts w:hint="eastAsia" w:ascii="仿宋" w:hAnsi="仿宋" w:eastAsia="仿宋" w:cs="仿宋"/>
          <w:color w:val="auto"/>
          <w:sz w:val="32"/>
          <w:szCs w:val="32"/>
          <w:shd w:val="clear" w:color="auto" w:fill="FFFFFF"/>
        </w:rPr>
        <w:t>《实施细则》中</w:t>
      </w:r>
      <w:r>
        <w:rPr>
          <w:rFonts w:ascii="仿宋" w:hAnsi="仿宋" w:eastAsia="仿宋"/>
          <w:color w:val="auto"/>
          <w:sz w:val="32"/>
          <w:szCs w:val="30"/>
        </w:rPr>
        <w:t>的标准为最高限额</w:t>
      </w:r>
      <w:r>
        <w:rPr>
          <w:rFonts w:hint="eastAsia" w:ascii="仿宋" w:hAnsi="仿宋" w:eastAsia="仿宋"/>
          <w:color w:val="auto"/>
          <w:sz w:val="32"/>
          <w:szCs w:val="30"/>
        </w:rPr>
        <w:t>，不设</w:t>
      </w:r>
      <w:r>
        <w:rPr>
          <w:rFonts w:ascii="仿宋" w:hAnsi="仿宋" w:eastAsia="仿宋"/>
          <w:color w:val="auto"/>
          <w:sz w:val="32"/>
          <w:szCs w:val="30"/>
        </w:rPr>
        <w:t>定下限标准</w:t>
      </w:r>
      <w:r>
        <w:rPr>
          <w:rFonts w:hint="eastAsia" w:ascii="仿宋" w:hAnsi="仿宋" w:eastAsia="仿宋"/>
          <w:color w:val="auto"/>
          <w:sz w:val="32"/>
          <w:szCs w:val="30"/>
        </w:rPr>
        <w:t>，</w:t>
      </w:r>
      <w:r>
        <w:rPr>
          <w:rFonts w:ascii="仿宋" w:hAnsi="仿宋" w:eastAsia="仿宋"/>
          <w:color w:val="auto"/>
          <w:sz w:val="32"/>
          <w:szCs w:val="30"/>
        </w:rPr>
        <w:t>各镇街结合</w:t>
      </w:r>
      <w:r>
        <w:rPr>
          <w:rFonts w:hint="eastAsia" w:ascii="仿宋" w:hAnsi="仿宋" w:eastAsia="仿宋"/>
          <w:color w:val="auto"/>
          <w:sz w:val="32"/>
          <w:szCs w:val="30"/>
        </w:rPr>
        <w:t>实际</w:t>
      </w:r>
      <w:r>
        <w:rPr>
          <w:rFonts w:ascii="仿宋" w:hAnsi="仿宋" w:eastAsia="仿宋"/>
          <w:color w:val="auto"/>
          <w:sz w:val="32"/>
          <w:szCs w:val="30"/>
        </w:rPr>
        <w:t>情况</w:t>
      </w:r>
      <w:r>
        <w:rPr>
          <w:rFonts w:hint="eastAsia" w:ascii="仿宋" w:hAnsi="仿宋" w:eastAsia="仿宋"/>
          <w:color w:val="auto"/>
          <w:sz w:val="32"/>
          <w:szCs w:val="30"/>
        </w:rPr>
        <w:t>发放</w:t>
      </w:r>
      <w:r>
        <w:rPr>
          <w:rFonts w:ascii="仿宋" w:hAnsi="仿宋" w:eastAsia="仿宋"/>
          <w:color w:val="auto"/>
          <w:sz w:val="32"/>
          <w:szCs w:val="30"/>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 xml:space="preserve">                           中山市残疾人联合会</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 xml:space="preserve">                            2022年2月15日</w:t>
      </w:r>
    </w:p>
    <w:p>
      <w:pPr>
        <w:pStyle w:val="2"/>
        <w:ind w:firstLine="640" w:firstLineChars="200"/>
        <w:rPr>
          <w:rFonts w:ascii="仿宋" w:hAnsi="仿宋" w:eastAsia="仿宋" w:cs="仿宋"/>
          <w:color w:val="auto"/>
          <w:sz w:val="32"/>
          <w:szCs w:val="32"/>
        </w:rPr>
      </w:pPr>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A5B71"/>
    <w:multiLevelType w:val="singleLevel"/>
    <w:tmpl w:val="2E6A5B71"/>
    <w:lvl w:ilvl="0" w:tentative="0">
      <w:start w:val="3"/>
      <w:numFmt w:val="chineseCountingThousand"/>
      <w:suff w:val="nothing"/>
      <w:lvlText w:val="%1、"/>
      <w:lvlJc w:val="left"/>
      <w:pPr>
        <w:ind w:left="0" w:firstLine="0"/>
      </w:pPr>
    </w:lvl>
  </w:abstractNum>
  <w:abstractNum w:abstractNumId="1">
    <w:nsid w:val="595E234E"/>
    <w:multiLevelType w:val="singleLevel"/>
    <w:tmpl w:val="595E234E"/>
    <w:lvl w:ilvl="0" w:tentative="0">
      <w:start w:val="2"/>
      <w:numFmt w:val="chineseCountingThousand"/>
      <w:suff w:val="nothing"/>
      <w:lvlText w:val="%1、"/>
      <w:lvlJc w:val="left"/>
      <w:pPr>
        <w:ind w:left="0" w:firstLine="0"/>
      </w:pPr>
    </w:lvl>
  </w:abstractNum>
  <w:abstractNum w:abstractNumId="2">
    <w:nsid w:val="5FC42458"/>
    <w:multiLevelType w:val="singleLevel"/>
    <w:tmpl w:val="5FC42458"/>
    <w:lvl w:ilvl="0" w:tentative="0">
      <w:start w:val="1"/>
      <w:numFmt w:val="chineseCountingThousand"/>
      <w:suff w:val="nothing"/>
      <w:lvlText w:val="%1、"/>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01DB2"/>
    <w:rsid w:val="00041C3E"/>
    <w:rsid w:val="000E3B9F"/>
    <w:rsid w:val="0010317A"/>
    <w:rsid w:val="00127604"/>
    <w:rsid w:val="0019429F"/>
    <w:rsid w:val="00285397"/>
    <w:rsid w:val="00295220"/>
    <w:rsid w:val="002D1EC5"/>
    <w:rsid w:val="00331A92"/>
    <w:rsid w:val="003E7FDE"/>
    <w:rsid w:val="00451C85"/>
    <w:rsid w:val="00456BD8"/>
    <w:rsid w:val="004617AC"/>
    <w:rsid w:val="005060A3"/>
    <w:rsid w:val="00536ED8"/>
    <w:rsid w:val="005817A1"/>
    <w:rsid w:val="005E2619"/>
    <w:rsid w:val="0062282B"/>
    <w:rsid w:val="00624F63"/>
    <w:rsid w:val="00650291"/>
    <w:rsid w:val="0069542E"/>
    <w:rsid w:val="006958D6"/>
    <w:rsid w:val="006A4C73"/>
    <w:rsid w:val="006B1424"/>
    <w:rsid w:val="006D6BAD"/>
    <w:rsid w:val="006E3CFD"/>
    <w:rsid w:val="00751179"/>
    <w:rsid w:val="00763A95"/>
    <w:rsid w:val="007F3C20"/>
    <w:rsid w:val="008371D2"/>
    <w:rsid w:val="00841EA0"/>
    <w:rsid w:val="008517BA"/>
    <w:rsid w:val="008A57E3"/>
    <w:rsid w:val="00A23C46"/>
    <w:rsid w:val="00A770C8"/>
    <w:rsid w:val="00A824BA"/>
    <w:rsid w:val="00AA1E3D"/>
    <w:rsid w:val="00AC1363"/>
    <w:rsid w:val="00B1042A"/>
    <w:rsid w:val="00BD676B"/>
    <w:rsid w:val="00C15E90"/>
    <w:rsid w:val="00D02FE0"/>
    <w:rsid w:val="00D3267D"/>
    <w:rsid w:val="00D57132"/>
    <w:rsid w:val="00E261EC"/>
    <w:rsid w:val="00E31F92"/>
    <w:rsid w:val="00E35212"/>
    <w:rsid w:val="00E60726"/>
    <w:rsid w:val="00E61006"/>
    <w:rsid w:val="00E9372B"/>
    <w:rsid w:val="00EA3177"/>
    <w:rsid w:val="00EB6F23"/>
    <w:rsid w:val="00F12266"/>
    <w:rsid w:val="00F449B5"/>
    <w:rsid w:val="00F53CEA"/>
    <w:rsid w:val="00F82F49"/>
    <w:rsid w:val="00F94898"/>
    <w:rsid w:val="00FE5D30"/>
    <w:rsid w:val="00FF3E04"/>
    <w:rsid w:val="02501DB2"/>
    <w:rsid w:val="03A873B1"/>
    <w:rsid w:val="148624C9"/>
    <w:rsid w:val="1A9C0F62"/>
    <w:rsid w:val="22DD4531"/>
    <w:rsid w:val="345B6B8E"/>
    <w:rsid w:val="3EAE5D19"/>
    <w:rsid w:val="49A51A30"/>
    <w:rsid w:val="502217E5"/>
    <w:rsid w:val="576B7763"/>
    <w:rsid w:val="5E6B4584"/>
    <w:rsid w:val="5FF759F5"/>
    <w:rsid w:val="6BD23A3A"/>
    <w:rsid w:val="6F554C04"/>
    <w:rsid w:val="77CE4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中山市残疾人联合会</Company>
  <Pages>3</Pages>
  <Words>168</Words>
  <Characters>961</Characters>
  <Lines>8</Lines>
  <Paragraphs>2</Paragraphs>
  <TotalTime>0</TotalTime>
  <ScaleCrop>false</ScaleCrop>
  <LinksUpToDate>false</LinksUpToDate>
  <CharactersWithSpaces>1127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2021-10-12T02:41:00Z</dcterms:created>
  <dc:creator>Administrator</dc:creator>
  <cp:lastModifiedBy>梁丽琴</cp:lastModifiedBy>
  <dcterms:modified xsi:type="dcterms:W3CDTF">2022-02-22T00:54:20Z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D722744612884A05A9093D7833D1A3CE</vt:lpwstr>
  </property>
</Properties>
</file>