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w w:val="9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《中山市残疾人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w w:val="90"/>
          <w:sz w:val="44"/>
          <w:szCs w:val="4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居家托养服务实施细则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w w:val="9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》解读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为</w:t>
      </w:r>
      <w:bookmarkStart w:id="0" w:name="OLE_LINK4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残疾人家庭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居家托养补助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工作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改善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残疾人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生活水平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提升残疾人生活质量，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市残联制定并印发了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《</w:t>
      </w:r>
      <w:bookmarkStart w:id="1" w:name="OLE_LINK5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中山市</w:t>
      </w:r>
      <w:bookmarkStart w:id="2" w:name="OLE_LINK1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残疾人</w:t>
      </w:r>
      <w:bookmarkEnd w:id="2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居家托养服务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实施细则</w:t>
      </w:r>
      <w:bookmarkEnd w:id="1"/>
      <w:r>
        <w:rPr>
          <w:rFonts w:hint="eastAsia" w:ascii="仿宋" w:hAnsi="仿宋" w:eastAsia="仿宋" w:cs="仿宋"/>
          <w:b w:val="0"/>
          <w:bCs w:val="0"/>
          <w:color w:val="000000" w:themeColor="text1"/>
          <w:w w:val="10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10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以下简称</w:t>
      </w:r>
      <w:bookmarkStart w:id="3" w:name="OLE_LINK7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实施细则</w:t>
      </w:r>
      <w:bookmarkEnd w:id="3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》)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根据《中山市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人民政府关于印发中山市行政规范性文件管理规定的通知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》（中府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〔2021〕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号）的相关规定，现就文件解读如下：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一、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背景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残疾人居家托养服务，是为了更好的解决残疾人家庭在抚养或赡养、长期看护、治疗与康复等方面承担的巨大压力和困难。目前，我市共有近200名残疾人需要居家托养服务。根据《关于印发&lt;广东省残疾人居家托养服务实施办法&gt;的通知》（粤残联〔2013〕152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中山市残疾人保障办法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中府〔20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)等文件规定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结合我市实际，制定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《实施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细则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、主要内容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实施细则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章十二条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，主要内容如下：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总则。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明确了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制定原则、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残疾人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居家托养服务的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补助对象、残疾人居家托养服务补助经费的使用管理原则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补助对象。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残疾人居家托养服务补助的对象范围。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补助条件。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明确了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残疾人居家托养服务补助申请对象该符合的条件。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补助标准。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明确了残疾人居家托养服务补助的标准为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400元/人·月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申请及审批。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明晰了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残疾人居家托养服务补助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申请审批流程及经费发放要求、发放方式。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经费来源。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明确了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残疾人居家托养服务补助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由镇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残联承担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经费管理和监督。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明确了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残疾人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居家托养服务补助经费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各镇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)残联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的责任及监督管理要求。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附则。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《实施细则》生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效期限及解释部门。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、注意事项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一）本《实施细则》仅接受中山市户籍持有效《中华人民共和国残疾人证》或《中华人民共和国残疾军人证》，6-60周岁生活不能自理的中山市户籍“双低”家庭残疾人或残疾军人等申请对象提交申请，给予残疾人居家托养服务补助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（二）生活不能自理。是指生活完全不能自理、生活大部分不能自理和生活部分不能自理。具体标准：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1.生活完全不能自理，是指进食、翻身、大小便、穿衣洗漱、自我移动等五项均不能自理的情形；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2.生活大部分不能自理，是指进食、翻身、大小便、穿衣洗漱、自我移动五项中的三项不能自理的情形；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3.生活部分不能自理，是指进食、翻身、大小便、穿衣洗漱、自我移动五项中的一项不能自理的情形。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                       中山市残疾人联合会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                        2022年2月15日</w:t>
      </w:r>
      <w:bookmarkStart w:id="4" w:name="_GoBack"/>
      <w:bookmarkEnd w:id="4"/>
    </w:p>
    <w:sectPr>
      <w:footerReference r:id="rId3" w:type="default"/>
      <w:pgSz w:w="11906" w:h="16838"/>
      <w:pgMar w:top="1587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F16B0"/>
    <w:rsid w:val="027275A1"/>
    <w:rsid w:val="075F49EE"/>
    <w:rsid w:val="0C763C52"/>
    <w:rsid w:val="105F66D9"/>
    <w:rsid w:val="121D0C23"/>
    <w:rsid w:val="15A2285C"/>
    <w:rsid w:val="1FAF16B0"/>
    <w:rsid w:val="48EC6519"/>
    <w:rsid w:val="4FD21884"/>
    <w:rsid w:val="61974ADF"/>
    <w:rsid w:val="71616BE8"/>
    <w:rsid w:val="7BAB23D7"/>
    <w:rsid w:val="7BB35A71"/>
    <w:rsid w:val="7C2902C5"/>
    <w:rsid w:val="7DD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2</Pages>
  <Words>950</Words>
  <Characters>974</Characters>
  <Lines>0</Lines>
  <Paragraphs>0</Paragraphs>
  <TotalTime>4</TotalTime>
  <ScaleCrop>false</ScaleCrop>
  <LinksUpToDate>false</LinksUpToDate>
  <CharactersWithSpaces>979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2021-11-04T08:24:00Z</dcterms:created>
  <dc:creator>教就部</dc:creator>
  <cp:lastModifiedBy>易丽恩</cp:lastModifiedBy>
  <cp:lastPrinted>2022-02-23T03:20:39Z</cp:lastPrinted>
  <dcterms:modified xsi:type="dcterms:W3CDTF">2022-02-23T03:21:20Z</dcterms:modified>
  <dc:title>《中山市残疾人居家托养服务实施细则》解读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648522D2F1184C35A382A749BD8A4681</vt:lpwstr>
  </property>
</Properties>
</file>